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545" w:rsidRPr="00AA2020" w:rsidRDefault="00BC7545" w:rsidP="00BC7545">
      <w:pPr>
        <w:spacing w:line="360" w:lineRule="auto"/>
        <w:jc w:val="both"/>
        <w:rPr>
          <w:rFonts w:ascii="Arial Black" w:hAnsi="Arial Black"/>
          <w:b/>
          <w:color w:val="000000"/>
          <w:sz w:val="24"/>
          <w:szCs w:val="24"/>
        </w:rPr>
      </w:pPr>
      <w:r w:rsidRPr="00AA2020">
        <w:rPr>
          <w:rFonts w:ascii="Arial Black" w:hAnsi="Arial Black"/>
          <w:b/>
          <w:color w:val="000000"/>
          <w:sz w:val="24"/>
          <w:szCs w:val="24"/>
        </w:rPr>
        <w:t>INTRODUCTION</w:t>
      </w:r>
    </w:p>
    <w:p w:rsidR="00BC7545" w:rsidRPr="00344FB5" w:rsidRDefault="00BC7545" w:rsidP="00BC7545">
      <w:pPr>
        <w:pStyle w:val="Default"/>
        <w:spacing w:line="360" w:lineRule="auto"/>
        <w:jc w:val="both"/>
        <w:rPr>
          <w:rFonts w:ascii="Times New Roman" w:hAnsi="Times New Roman" w:cs="Times New Roman"/>
        </w:rPr>
      </w:pPr>
      <w:r w:rsidRPr="00344FB5">
        <w:rPr>
          <w:rFonts w:ascii="Times New Roman" w:hAnsi="Times New Roman" w:cs="Times New Roman"/>
        </w:rPr>
        <w:t xml:space="preserve">The report </w:t>
      </w:r>
      <w:bookmarkStart w:id="0" w:name="_GoBack"/>
      <w:bookmarkEnd w:id="0"/>
      <w:r w:rsidRPr="00344FB5">
        <w:rPr>
          <w:rFonts w:ascii="Times New Roman" w:hAnsi="Times New Roman" w:cs="Times New Roman"/>
        </w:rPr>
        <w:t xml:space="preserve">relates to management and finance </w:t>
      </w:r>
      <w:r w:rsidRPr="00344FB5">
        <w:rPr>
          <w:rFonts w:ascii="Times New Roman" w:hAnsi="Times New Roman" w:cs="Times New Roman"/>
          <w:bCs/>
        </w:rPr>
        <w:t xml:space="preserve">that comprises multi-dimensional tasks. Basically the entire report is divided into three parts. In the first part theoretically there is identified the various stakeholders an organisation might have, and further some useful models of stakeholder analysis is discussed with reference to stakeholders interests. Next in the first part the case organisation </w:t>
      </w:r>
      <w:proofErr w:type="spellStart"/>
      <w:r w:rsidRPr="00344FB5">
        <w:rPr>
          <w:rFonts w:ascii="Times New Roman" w:hAnsi="Times New Roman" w:cs="Times New Roman"/>
          <w:bCs/>
        </w:rPr>
        <w:t>Asda’s</w:t>
      </w:r>
      <w:proofErr w:type="spellEnd"/>
      <w:r w:rsidRPr="00344FB5">
        <w:rPr>
          <w:rFonts w:ascii="Times New Roman" w:hAnsi="Times New Roman" w:cs="Times New Roman"/>
          <w:bCs/>
        </w:rPr>
        <w:t xml:space="preserve"> </w:t>
      </w:r>
      <w:r w:rsidR="00344FB5" w:rsidRPr="00344FB5">
        <w:rPr>
          <w:rFonts w:ascii="Times New Roman" w:hAnsi="Times New Roman" w:cs="Times New Roman"/>
          <w:bCs/>
        </w:rPr>
        <w:t>(</w:t>
      </w:r>
      <w:r w:rsidR="00344FB5" w:rsidRPr="00344FB5">
        <w:rPr>
          <w:rFonts w:ascii="Times New Roman" w:hAnsi="Times New Roman" w:cs="Times New Roman"/>
          <w:color w:val="222222"/>
          <w:shd w:val="clear" w:color="auto" w:fill="FFFFFF"/>
        </w:rPr>
        <w:t xml:space="preserve">British supermarket chain) </w:t>
      </w:r>
      <w:r w:rsidRPr="00344FB5">
        <w:rPr>
          <w:rFonts w:ascii="Times New Roman" w:hAnsi="Times New Roman" w:cs="Times New Roman"/>
          <w:bCs/>
        </w:rPr>
        <w:t xml:space="preserve">practice is discussed in relation to what the different stakeholders of the company are, and how their interests are addressed. In the next part, the selected company Infosys's current position and strategy is discussed, together with assessing financial performance, as per the requirements. Lastly in the third part of the report, the investment and returns measurement is conducted in relation to the given case. </w:t>
      </w:r>
    </w:p>
    <w:p w:rsidR="00BC7545" w:rsidRPr="00BC7545" w:rsidRDefault="00BC7545" w:rsidP="00BC7545">
      <w:pPr>
        <w:spacing w:line="360" w:lineRule="auto"/>
        <w:jc w:val="both"/>
        <w:rPr>
          <w:rFonts w:ascii="Times New Roman" w:hAnsi="Times New Roman"/>
          <w:b/>
          <w:color w:val="000000"/>
          <w:sz w:val="24"/>
          <w:szCs w:val="24"/>
        </w:rPr>
      </w:pPr>
    </w:p>
    <w:p w:rsidR="00BC7545" w:rsidRPr="00344FB5" w:rsidRDefault="00BC7545" w:rsidP="00BC7545">
      <w:pPr>
        <w:spacing w:line="360" w:lineRule="auto"/>
        <w:jc w:val="both"/>
        <w:rPr>
          <w:rFonts w:ascii="Arial Black" w:hAnsi="Arial Black"/>
          <w:b/>
          <w:color w:val="000000"/>
          <w:sz w:val="24"/>
          <w:szCs w:val="24"/>
        </w:rPr>
      </w:pPr>
      <w:proofErr w:type="gramStart"/>
      <w:r w:rsidRPr="00344FB5">
        <w:rPr>
          <w:rFonts w:ascii="Arial Black" w:hAnsi="Arial Black"/>
          <w:b/>
          <w:color w:val="000000"/>
          <w:sz w:val="24"/>
          <w:szCs w:val="24"/>
        </w:rPr>
        <w:t>1</w:t>
      </w:r>
      <w:r w:rsidR="00527E7D" w:rsidRPr="00344FB5">
        <w:rPr>
          <w:rFonts w:ascii="Arial Black" w:hAnsi="Arial Black"/>
          <w:b/>
          <w:color w:val="000000"/>
          <w:sz w:val="24"/>
          <w:szCs w:val="24"/>
        </w:rPr>
        <w:t xml:space="preserve"> :</w:t>
      </w:r>
      <w:proofErr w:type="gramEnd"/>
      <w:r w:rsidR="00527E7D" w:rsidRPr="00344FB5">
        <w:rPr>
          <w:rFonts w:ascii="Arial Black" w:hAnsi="Arial Black"/>
          <w:b/>
          <w:color w:val="000000"/>
          <w:sz w:val="24"/>
          <w:szCs w:val="24"/>
        </w:rPr>
        <w:t xml:space="preserve"> STAKEHOLDERS</w:t>
      </w:r>
      <w:r w:rsidR="00344FB5" w:rsidRPr="00344FB5">
        <w:rPr>
          <w:rFonts w:ascii="Arial Black" w:hAnsi="Arial Black"/>
          <w:b/>
          <w:color w:val="000000"/>
          <w:sz w:val="24"/>
          <w:szCs w:val="24"/>
        </w:rPr>
        <w:t xml:space="preserve"> AND ASDA – UK Supermarket Chain</w:t>
      </w:r>
    </w:p>
    <w:p w:rsidR="00BC7545" w:rsidRPr="00BC7545" w:rsidRDefault="00BC7545" w:rsidP="00BC7545">
      <w:pPr>
        <w:spacing w:line="360" w:lineRule="auto"/>
        <w:jc w:val="both"/>
        <w:rPr>
          <w:rFonts w:ascii="Times New Roman" w:hAnsi="Times New Roman"/>
          <w:color w:val="000000"/>
          <w:sz w:val="24"/>
          <w:szCs w:val="24"/>
        </w:rPr>
      </w:pPr>
      <w:r w:rsidRPr="00BC7545">
        <w:rPr>
          <w:rFonts w:ascii="Times New Roman" w:hAnsi="Times New Roman"/>
          <w:color w:val="000000"/>
          <w:sz w:val="24"/>
          <w:szCs w:val="24"/>
        </w:rPr>
        <w:t xml:space="preserve">One of the most frequent and standard approaches of classifying the diverse types of stakeholders is to include individuals groups who have categorical relations with the enterprise. In this framework, Friedman and Miles (2006) categorically put that there is an apparent connection amid classifying of what stakeholders are all about and in fact who are the stakeholders in an enterprise or firm. For them, the foremost groups of stakeholders include staff, clients/customers, participants in supply and distribution chain, communities in the location and shareholders. Further according to Friedman and Miles (2006), apart from these main stakeholders, there individuals and groups that may well be identified as secondary stakeholders including general citizens, media, partners in the venture, past generations and generations to come, competitors, non-governmental organisations, trade unions and trade associations, government </w:t>
      </w:r>
      <w:proofErr w:type="spellStart"/>
      <w:r w:rsidRPr="00BC7545">
        <w:rPr>
          <w:rFonts w:ascii="Times New Roman" w:hAnsi="Times New Roman"/>
          <w:color w:val="000000"/>
          <w:sz w:val="24"/>
          <w:szCs w:val="24"/>
        </w:rPr>
        <w:t>authories</w:t>
      </w:r>
      <w:proofErr w:type="spellEnd"/>
      <w:r w:rsidRPr="00BC7545">
        <w:rPr>
          <w:rFonts w:ascii="Times New Roman" w:hAnsi="Times New Roman"/>
          <w:color w:val="000000"/>
          <w:sz w:val="24"/>
          <w:szCs w:val="24"/>
        </w:rPr>
        <w:t xml:space="preserve"> make regulations for socio-economic and environmental well-being. Supposedly these identified and classified stakeholders in the forms of individuals and groups may well be </w:t>
      </w:r>
      <w:proofErr w:type="spellStart"/>
      <w:r w:rsidRPr="00BC7545">
        <w:rPr>
          <w:rFonts w:ascii="Times New Roman" w:hAnsi="Times New Roman"/>
          <w:color w:val="000000"/>
          <w:sz w:val="24"/>
          <w:szCs w:val="24"/>
        </w:rPr>
        <w:t>categorised</w:t>
      </w:r>
      <w:proofErr w:type="spellEnd"/>
      <w:r w:rsidRPr="00BC7545">
        <w:rPr>
          <w:rFonts w:ascii="Times New Roman" w:hAnsi="Times New Roman"/>
          <w:color w:val="000000"/>
          <w:sz w:val="24"/>
          <w:szCs w:val="24"/>
        </w:rPr>
        <w:t xml:space="preserve"> in the forms of internal and external. As such a classification becomes more categorical for the practitioners working for addressing the </w:t>
      </w:r>
      <w:proofErr w:type="gramStart"/>
      <w:r w:rsidRPr="00BC7545">
        <w:rPr>
          <w:rFonts w:ascii="Times New Roman" w:hAnsi="Times New Roman"/>
          <w:color w:val="000000"/>
          <w:sz w:val="24"/>
          <w:szCs w:val="24"/>
        </w:rPr>
        <w:t>stakeholders</w:t>
      </w:r>
      <w:proofErr w:type="gramEnd"/>
      <w:r w:rsidRPr="00BC7545">
        <w:rPr>
          <w:rFonts w:ascii="Times New Roman" w:hAnsi="Times New Roman"/>
          <w:color w:val="000000"/>
          <w:sz w:val="24"/>
          <w:szCs w:val="24"/>
        </w:rPr>
        <w:t xml:space="preserve"> interests in the organisations. Clearly, staff, clients/customers, participants in supply and distribution chain, communities in the location and shareholders can be categories as internal stakeholders. On the other hand, external stakeholders may well be included general citizens, media, partners in the venture, past generations and generations to come, competitors, non-governmental organisations, trade unions and trade associations, </w:t>
      </w:r>
      <w:r w:rsidRPr="00BC7545">
        <w:rPr>
          <w:rFonts w:ascii="Times New Roman" w:hAnsi="Times New Roman"/>
          <w:color w:val="000000"/>
          <w:sz w:val="24"/>
          <w:szCs w:val="24"/>
        </w:rPr>
        <w:lastRenderedPageBreak/>
        <w:t xml:space="preserve">government </w:t>
      </w:r>
      <w:proofErr w:type="spellStart"/>
      <w:r w:rsidRPr="00BC7545">
        <w:rPr>
          <w:rFonts w:ascii="Times New Roman" w:hAnsi="Times New Roman"/>
          <w:color w:val="000000"/>
          <w:sz w:val="24"/>
          <w:szCs w:val="24"/>
        </w:rPr>
        <w:t>authories</w:t>
      </w:r>
      <w:proofErr w:type="spellEnd"/>
      <w:r w:rsidRPr="00BC7545">
        <w:rPr>
          <w:rFonts w:ascii="Times New Roman" w:hAnsi="Times New Roman"/>
          <w:color w:val="000000"/>
          <w:sz w:val="24"/>
          <w:szCs w:val="24"/>
        </w:rPr>
        <w:t xml:space="preserve">. For a responsible organisation that believes in corporate governance needs to properly identify the internal and external stakeholders and address their issues and concerns </w:t>
      </w:r>
      <w:proofErr w:type="spellStart"/>
      <w:r w:rsidRPr="00BC7545">
        <w:rPr>
          <w:rFonts w:ascii="Times New Roman" w:hAnsi="Times New Roman"/>
          <w:color w:val="000000"/>
          <w:sz w:val="24"/>
          <w:szCs w:val="24"/>
        </w:rPr>
        <w:t>categorised</w:t>
      </w:r>
      <w:proofErr w:type="spellEnd"/>
      <w:r w:rsidRPr="00BC7545">
        <w:rPr>
          <w:rFonts w:ascii="Times New Roman" w:hAnsi="Times New Roman"/>
          <w:color w:val="000000"/>
          <w:sz w:val="24"/>
          <w:szCs w:val="24"/>
        </w:rPr>
        <w:t xml:space="preserve"> as interests. At the same time as it is as well noticeable that although organisations firstly concentrate on the concerns or interest of internal or primary stakeholders, yet considering the changing external environment it becomes imperative for organisations to address the concerns and interests of external or secondary stakeholders in true sense, without considering the direct effect and benefits. Obviously organisations may prefer to focus on internal stakeholders considering the direct effect of their role on profit and business growth. There are a range of theoretical frameworks and models are obtainable for </w:t>
      </w:r>
      <w:proofErr w:type="spellStart"/>
      <w:r w:rsidRPr="00BC7545">
        <w:rPr>
          <w:rFonts w:ascii="Times New Roman" w:hAnsi="Times New Roman"/>
          <w:color w:val="000000"/>
          <w:sz w:val="24"/>
          <w:szCs w:val="24"/>
        </w:rPr>
        <w:t>analysing</w:t>
      </w:r>
      <w:proofErr w:type="spellEnd"/>
      <w:r w:rsidRPr="00BC7545">
        <w:rPr>
          <w:rFonts w:ascii="Times New Roman" w:hAnsi="Times New Roman"/>
          <w:color w:val="000000"/>
          <w:sz w:val="24"/>
          <w:szCs w:val="24"/>
        </w:rPr>
        <w:t xml:space="preserve"> the interests of stakeholders in the organisation, however practitioners in the organisations need to look for effective and vigorous models, so that more results might be obtained with comparatively less input required. Let us discuss some useful frameworks and models. </w:t>
      </w:r>
    </w:p>
    <w:p w:rsidR="00BC7545" w:rsidRPr="00BC7545" w:rsidRDefault="00BC7545" w:rsidP="00BC7545">
      <w:pPr>
        <w:spacing w:line="360" w:lineRule="auto"/>
        <w:jc w:val="both"/>
        <w:rPr>
          <w:rFonts w:ascii="Times New Roman" w:hAnsi="Times New Roman"/>
          <w:color w:val="000000"/>
          <w:sz w:val="24"/>
          <w:szCs w:val="24"/>
        </w:rPr>
      </w:pPr>
      <w:r w:rsidRPr="00BC7545">
        <w:rPr>
          <w:rFonts w:ascii="Times New Roman" w:hAnsi="Times New Roman"/>
          <w:color w:val="000000"/>
          <w:sz w:val="24"/>
          <w:szCs w:val="24"/>
        </w:rPr>
        <w:t xml:space="preserve">In accordance with </w:t>
      </w:r>
      <w:proofErr w:type="spellStart"/>
      <w:r w:rsidRPr="00BC7545">
        <w:rPr>
          <w:rFonts w:ascii="Times New Roman" w:hAnsi="Times New Roman"/>
          <w:color w:val="000000"/>
          <w:sz w:val="24"/>
          <w:szCs w:val="24"/>
        </w:rPr>
        <w:t>Cennama</w:t>
      </w:r>
      <w:proofErr w:type="spellEnd"/>
      <w:r w:rsidRPr="00BC7545">
        <w:rPr>
          <w:rFonts w:ascii="Times New Roman" w:hAnsi="Times New Roman"/>
          <w:color w:val="000000"/>
          <w:sz w:val="24"/>
          <w:szCs w:val="24"/>
        </w:rPr>
        <w:t xml:space="preserve">, </w:t>
      </w:r>
      <w:proofErr w:type="spellStart"/>
      <w:r w:rsidRPr="00BC7545">
        <w:rPr>
          <w:rFonts w:ascii="Times New Roman" w:hAnsi="Times New Roman"/>
          <w:color w:val="000000"/>
          <w:sz w:val="24"/>
          <w:szCs w:val="24"/>
        </w:rPr>
        <w:t>Berrone</w:t>
      </w:r>
      <w:proofErr w:type="spellEnd"/>
      <w:r w:rsidRPr="00BC7545">
        <w:rPr>
          <w:rFonts w:ascii="Times New Roman" w:hAnsi="Times New Roman"/>
          <w:color w:val="000000"/>
          <w:sz w:val="24"/>
          <w:szCs w:val="24"/>
        </w:rPr>
        <w:t xml:space="preserve"> and </w:t>
      </w:r>
      <w:proofErr w:type="spellStart"/>
      <w:r w:rsidRPr="00BC7545">
        <w:rPr>
          <w:rFonts w:ascii="Times New Roman" w:hAnsi="Times New Roman"/>
          <w:color w:val="000000"/>
          <w:sz w:val="24"/>
          <w:szCs w:val="24"/>
        </w:rPr>
        <w:t>Comez-Meija</w:t>
      </w:r>
      <w:proofErr w:type="spellEnd"/>
      <w:r w:rsidRPr="00BC7545">
        <w:rPr>
          <w:rFonts w:ascii="Times New Roman" w:hAnsi="Times New Roman"/>
          <w:color w:val="000000"/>
          <w:sz w:val="24"/>
          <w:szCs w:val="24"/>
        </w:rPr>
        <w:t xml:space="preserve"> (2010), the theoretical premise of stakeholder establishes that a connection flanked by strategy and principles is likely if the requirements of a huge collection of components are taken into consideration and a foremost issue of concern in this context is that as is how the economic interests of the organisation may well be balanced by means of the principled and socio-economic interests of stakeholders. In this framework of understanding, Noland and Phillips (2010) draw our attention towards two well-known fresh drifts in the text as regards stakeholder engagement, which implies that ethical engagement is noticed through explicit situations communication which make certain that this communication is unspoiled by influence divergence and strategic impetuses. The ethical strategists in this context contend that that the engagement of stakeholders ought to be fundamental to an </w:t>
      </w:r>
      <w:proofErr w:type="spellStart"/>
      <w:r w:rsidRPr="00BC7545">
        <w:rPr>
          <w:rFonts w:ascii="Times New Roman" w:hAnsi="Times New Roman"/>
          <w:color w:val="000000"/>
          <w:sz w:val="24"/>
          <w:szCs w:val="24"/>
        </w:rPr>
        <w:t>organisation’s</w:t>
      </w:r>
      <w:proofErr w:type="spellEnd"/>
      <w:r w:rsidRPr="00BC7545">
        <w:rPr>
          <w:rFonts w:ascii="Times New Roman" w:hAnsi="Times New Roman"/>
          <w:color w:val="000000"/>
          <w:sz w:val="24"/>
          <w:szCs w:val="24"/>
        </w:rPr>
        <w:t xml:space="preserve"> strategy if it is to accomplish true victory and further they put that first-rate strategy correctly acknowledged ought to include what are characteristically documented as ethical concerns, for the reason that the very idea of the organisation and the entrepreneurial classification is making of value for every stakeholder (</w:t>
      </w:r>
      <w:proofErr w:type="spellStart"/>
      <w:r w:rsidRPr="00BC7545">
        <w:rPr>
          <w:rFonts w:ascii="Times New Roman" w:hAnsi="Times New Roman"/>
          <w:color w:val="000000"/>
          <w:sz w:val="24"/>
          <w:szCs w:val="24"/>
        </w:rPr>
        <w:t>Lingren</w:t>
      </w:r>
      <w:proofErr w:type="spellEnd"/>
      <w:r w:rsidRPr="00BC7545">
        <w:rPr>
          <w:rFonts w:ascii="Times New Roman" w:hAnsi="Times New Roman"/>
          <w:color w:val="000000"/>
          <w:sz w:val="24"/>
          <w:szCs w:val="24"/>
        </w:rPr>
        <w:t xml:space="preserve"> and </w:t>
      </w:r>
      <w:proofErr w:type="spellStart"/>
      <w:r w:rsidRPr="00BC7545">
        <w:rPr>
          <w:rFonts w:ascii="Times New Roman" w:hAnsi="Times New Roman"/>
          <w:color w:val="000000"/>
          <w:sz w:val="24"/>
          <w:szCs w:val="24"/>
        </w:rPr>
        <w:t>Swaen</w:t>
      </w:r>
      <w:proofErr w:type="spellEnd"/>
      <w:r w:rsidRPr="00BC7545">
        <w:rPr>
          <w:rFonts w:ascii="Times New Roman" w:hAnsi="Times New Roman"/>
          <w:color w:val="000000"/>
          <w:sz w:val="24"/>
          <w:szCs w:val="24"/>
        </w:rPr>
        <w:t xml:space="preserve">, 2010, p1). </w:t>
      </w:r>
    </w:p>
    <w:p w:rsidR="00BC7545" w:rsidRPr="00BC7545" w:rsidRDefault="00BC7545" w:rsidP="00BC7545">
      <w:pPr>
        <w:spacing w:line="360" w:lineRule="auto"/>
        <w:jc w:val="both"/>
        <w:rPr>
          <w:rFonts w:ascii="Times New Roman" w:hAnsi="Times New Roman"/>
          <w:color w:val="000000"/>
          <w:sz w:val="24"/>
          <w:szCs w:val="24"/>
        </w:rPr>
      </w:pPr>
      <w:r w:rsidRPr="00BC7545">
        <w:rPr>
          <w:rFonts w:ascii="Times New Roman" w:hAnsi="Times New Roman"/>
          <w:color w:val="000000"/>
          <w:sz w:val="24"/>
          <w:szCs w:val="24"/>
        </w:rPr>
        <w:t xml:space="preserve">In the framework of balanced approach of addressing stakeholders interest with firms goals, and further in relation to ethical, and socio-economic strategy, Sinclair (2012) develops an effective model of stakeholder engagement made of five components in the forms of Framework, Annual Review, Systems/Process Integration, Communication and Training and </w:t>
      </w:r>
      <w:r w:rsidRPr="00BC7545">
        <w:rPr>
          <w:rFonts w:ascii="Times New Roman" w:hAnsi="Times New Roman"/>
          <w:color w:val="000000"/>
          <w:sz w:val="24"/>
          <w:szCs w:val="24"/>
        </w:rPr>
        <w:lastRenderedPageBreak/>
        <w:t xml:space="preserve">Implementation. Adopting this model will enable an organisation to properly address the concerns and interests of every stakeholder. </w:t>
      </w:r>
    </w:p>
    <w:p w:rsidR="00BC7545" w:rsidRPr="00BC7545" w:rsidRDefault="00BC7545" w:rsidP="00BC7545">
      <w:pPr>
        <w:spacing w:line="360" w:lineRule="auto"/>
        <w:jc w:val="both"/>
        <w:rPr>
          <w:rFonts w:ascii="Times New Roman" w:hAnsi="Times New Roman"/>
          <w:color w:val="000000"/>
          <w:sz w:val="24"/>
          <w:szCs w:val="24"/>
        </w:rPr>
      </w:pPr>
      <w:r w:rsidRPr="00BC7545">
        <w:rPr>
          <w:rFonts w:ascii="Times New Roman" w:hAnsi="Times New Roman"/>
          <w:color w:val="000000"/>
          <w:sz w:val="24"/>
          <w:szCs w:val="24"/>
        </w:rPr>
        <w:t xml:space="preserve"> </w:t>
      </w:r>
      <w:r>
        <w:rPr>
          <w:rFonts w:ascii="Times New Roman" w:hAnsi="Times New Roman"/>
          <w:noProof/>
          <w:color w:val="000000"/>
          <w:sz w:val="24"/>
          <w:szCs w:val="24"/>
        </w:rPr>
        <w:drawing>
          <wp:inline distT="0" distB="0" distL="0" distR="0">
            <wp:extent cx="5287010" cy="42227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7010" cy="4222750"/>
                    </a:xfrm>
                    <a:prstGeom prst="rect">
                      <a:avLst/>
                    </a:prstGeom>
                    <a:noFill/>
                    <a:ln>
                      <a:noFill/>
                    </a:ln>
                  </pic:spPr>
                </pic:pic>
              </a:graphicData>
            </a:graphic>
          </wp:inline>
        </w:drawing>
      </w:r>
    </w:p>
    <w:p w:rsidR="00BC7545" w:rsidRPr="00BC7545" w:rsidRDefault="00BC7545" w:rsidP="00BC7545">
      <w:pPr>
        <w:spacing w:line="360" w:lineRule="auto"/>
        <w:jc w:val="center"/>
        <w:rPr>
          <w:rFonts w:ascii="Times New Roman" w:hAnsi="Times New Roman"/>
          <w:color w:val="000000"/>
          <w:sz w:val="24"/>
          <w:szCs w:val="24"/>
        </w:rPr>
      </w:pPr>
      <w:r w:rsidRPr="00BC7545">
        <w:rPr>
          <w:rFonts w:ascii="Times New Roman" w:hAnsi="Times New Roman"/>
          <w:color w:val="000000"/>
          <w:sz w:val="24"/>
          <w:szCs w:val="24"/>
        </w:rPr>
        <w:t>Source: Sinclair (2012)</w:t>
      </w:r>
    </w:p>
    <w:p w:rsidR="00BC7545" w:rsidRPr="00BC7545" w:rsidRDefault="00BC7545" w:rsidP="00BC7545">
      <w:pPr>
        <w:spacing w:line="360" w:lineRule="auto"/>
        <w:jc w:val="both"/>
        <w:rPr>
          <w:rFonts w:ascii="Times New Roman" w:hAnsi="Times New Roman"/>
          <w:color w:val="000000"/>
          <w:sz w:val="24"/>
          <w:szCs w:val="24"/>
        </w:rPr>
      </w:pPr>
      <w:r w:rsidRPr="00BC7545">
        <w:rPr>
          <w:rFonts w:ascii="Times New Roman" w:hAnsi="Times New Roman"/>
          <w:color w:val="000000"/>
          <w:sz w:val="24"/>
          <w:szCs w:val="24"/>
        </w:rPr>
        <w:t>So far as the case organisation ASDA</w:t>
      </w:r>
      <w:r w:rsidR="00344FB5">
        <w:rPr>
          <w:rStyle w:val="FootnoteReference"/>
          <w:rFonts w:ascii="Times New Roman" w:hAnsi="Times New Roman"/>
          <w:color w:val="000000"/>
          <w:sz w:val="24"/>
          <w:szCs w:val="24"/>
        </w:rPr>
        <w:footnoteReference w:id="1"/>
      </w:r>
      <w:r w:rsidRPr="00BC7545">
        <w:rPr>
          <w:rFonts w:ascii="Times New Roman" w:hAnsi="Times New Roman"/>
          <w:color w:val="000000"/>
          <w:sz w:val="24"/>
          <w:szCs w:val="24"/>
        </w:rPr>
        <w:t xml:space="preserve"> is concerned, the foremost stakeholders at the centre of </w:t>
      </w:r>
      <w:proofErr w:type="spellStart"/>
      <w:r w:rsidRPr="00BC7545">
        <w:rPr>
          <w:rFonts w:ascii="Times New Roman" w:hAnsi="Times New Roman"/>
          <w:color w:val="000000"/>
          <w:sz w:val="24"/>
          <w:szCs w:val="24"/>
        </w:rPr>
        <w:t>organisation's</w:t>
      </w:r>
      <w:proofErr w:type="spellEnd"/>
      <w:r w:rsidRPr="00BC7545">
        <w:rPr>
          <w:rFonts w:ascii="Times New Roman" w:hAnsi="Times New Roman"/>
          <w:color w:val="000000"/>
          <w:sz w:val="24"/>
          <w:szCs w:val="24"/>
        </w:rPr>
        <w:t xml:space="preserve"> strategy are employees, customers, suppliers, shareholders, community and government. This suggests that ASDA give recognition more </w:t>
      </w:r>
      <w:proofErr w:type="gramStart"/>
      <w:r w:rsidRPr="00BC7545">
        <w:rPr>
          <w:rFonts w:ascii="Times New Roman" w:hAnsi="Times New Roman"/>
          <w:color w:val="000000"/>
          <w:sz w:val="24"/>
          <w:szCs w:val="24"/>
        </w:rPr>
        <w:t>to</w:t>
      </w:r>
      <w:proofErr w:type="gramEnd"/>
      <w:r w:rsidRPr="00BC7545">
        <w:rPr>
          <w:rFonts w:ascii="Times New Roman" w:hAnsi="Times New Roman"/>
          <w:color w:val="000000"/>
          <w:sz w:val="24"/>
          <w:szCs w:val="24"/>
        </w:rPr>
        <w:t xml:space="preserve"> internal or primary stakeholders, nevertheless, the organisation does not completely overlook the recognition of external or secondary stakeholders. Giving recognition to employees, customers, suppliers, shareholders and community, is quite typical from the conventional approach of stakeholder perspective of conducting business. However, the company's recognition of governments as stakeholder makes sense, but </w:t>
      </w:r>
      <w:r w:rsidR="00527E7D" w:rsidRPr="00BC7545">
        <w:rPr>
          <w:rFonts w:ascii="Times New Roman" w:hAnsi="Times New Roman"/>
          <w:color w:val="000000"/>
          <w:sz w:val="24"/>
          <w:szCs w:val="24"/>
        </w:rPr>
        <w:t>truly</w:t>
      </w:r>
      <w:r w:rsidRPr="00BC7545">
        <w:rPr>
          <w:rFonts w:ascii="Times New Roman" w:hAnsi="Times New Roman"/>
          <w:color w:val="000000"/>
          <w:sz w:val="24"/>
          <w:szCs w:val="24"/>
        </w:rPr>
        <w:t xml:space="preserve"> the recognition is not adequate considering the long list of secondary or external stakeholders in the forms of general citizens, media, partners in the venture, past generations and generations to come, competitors, non-governmental organisations, trade unions and trade associations. More importantly, the company does not </w:t>
      </w:r>
      <w:r w:rsidRPr="00BC7545">
        <w:rPr>
          <w:rFonts w:ascii="Times New Roman" w:hAnsi="Times New Roman"/>
          <w:color w:val="000000"/>
          <w:sz w:val="24"/>
          <w:szCs w:val="24"/>
        </w:rPr>
        <w:lastRenderedPageBreak/>
        <w:t xml:space="preserve">appear to have a standard model of addressing the interests of both primary and secondary stakeholders. Typically, the internal stakeholders concerns are addressed as per their contribution in company's financial performance. But the company needs to look beyond that. There needs to be taken a balanced approach of stakeholder interests. As Noland and Phillips (2010) draw our attention towards two well-known fresh drifts in the text as regards stakeholder engagement, which implies that ethical engagement is noticed through explicit situations communication which make certain that this communication is unspoiled by influence divergence and strategic impetuses. In this background, ASDA is suggested to take on the Stakeholder Engage Model of Sinclair (2012) comprising five components in the forms of Framework, Annual Review, Systems/Process Integration, Communication and Training and Implementation. The company may focus on particular component considering the internal and external requirements and urgency. </w:t>
      </w:r>
    </w:p>
    <w:p w:rsidR="00BC7545" w:rsidRDefault="00BC7545" w:rsidP="00016343">
      <w:pPr>
        <w:spacing w:after="0" w:line="480" w:lineRule="auto"/>
        <w:jc w:val="both"/>
        <w:rPr>
          <w:rFonts w:ascii="Times New Roman" w:hAnsi="Times New Roman"/>
          <w:b/>
          <w:color w:val="000000" w:themeColor="text1"/>
          <w:sz w:val="24"/>
          <w:szCs w:val="24"/>
        </w:rPr>
      </w:pPr>
    </w:p>
    <w:p w:rsidR="004D40A4" w:rsidRPr="00527E7D" w:rsidRDefault="00527E7D" w:rsidP="00527E7D">
      <w:pPr>
        <w:spacing w:after="0" w:line="240" w:lineRule="auto"/>
        <w:jc w:val="both"/>
        <w:rPr>
          <w:rFonts w:ascii="Arial Black" w:eastAsia="Times New Roman" w:hAnsi="Arial Black"/>
          <w:b/>
          <w:color w:val="000000" w:themeColor="text1"/>
          <w:sz w:val="24"/>
          <w:szCs w:val="24"/>
        </w:rPr>
      </w:pPr>
      <w:proofErr w:type="gramStart"/>
      <w:r w:rsidRPr="00527E7D">
        <w:rPr>
          <w:rFonts w:ascii="Arial Black" w:hAnsi="Arial Black"/>
          <w:b/>
          <w:color w:val="000000" w:themeColor="text1"/>
          <w:sz w:val="24"/>
          <w:szCs w:val="24"/>
        </w:rPr>
        <w:t>2 :</w:t>
      </w:r>
      <w:proofErr w:type="gramEnd"/>
      <w:r w:rsidRPr="00527E7D">
        <w:rPr>
          <w:rFonts w:ascii="Arial Black" w:hAnsi="Arial Black"/>
          <w:b/>
          <w:color w:val="000000" w:themeColor="text1"/>
          <w:sz w:val="24"/>
          <w:szCs w:val="24"/>
        </w:rPr>
        <w:t xml:space="preserve"> INFOSYS – CURRENT BUSINESS POSITION, PLANNING AND STRATEGY, FINANCIAL POSITION</w:t>
      </w:r>
    </w:p>
    <w:p w:rsidR="00527E7D" w:rsidRDefault="00527E7D" w:rsidP="00D936EE">
      <w:pPr>
        <w:tabs>
          <w:tab w:val="left" w:pos="2343"/>
        </w:tabs>
        <w:spacing w:line="360" w:lineRule="auto"/>
        <w:jc w:val="both"/>
        <w:rPr>
          <w:rFonts w:ascii="Times New Roman" w:eastAsia="Times New Roman" w:hAnsi="Times New Roman"/>
          <w:color w:val="000000" w:themeColor="text1"/>
          <w:sz w:val="24"/>
          <w:szCs w:val="24"/>
        </w:rPr>
      </w:pPr>
    </w:p>
    <w:p w:rsidR="004D40A4" w:rsidRPr="00D936EE" w:rsidRDefault="00FF783D" w:rsidP="00D936EE">
      <w:pPr>
        <w:tabs>
          <w:tab w:val="left" w:pos="2343"/>
        </w:tabs>
        <w:spacing w:line="360" w:lineRule="auto"/>
        <w:jc w:val="both"/>
        <w:rPr>
          <w:rFonts w:ascii="Times New Roman" w:eastAsia="Times New Roman" w:hAnsi="Times New Roman"/>
          <w:color w:val="000000" w:themeColor="text1"/>
          <w:sz w:val="24"/>
          <w:szCs w:val="24"/>
        </w:rPr>
      </w:pPr>
      <w:r w:rsidRPr="00D936EE">
        <w:rPr>
          <w:rFonts w:ascii="Times New Roman" w:eastAsia="Times New Roman" w:hAnsi="Times New Roman"/>
          <w:color w:val="000000" w:themeColor="text1"/>
          <w:sz w:val="24"/>
          <w:szCs w:val="24"/>
        </w:rPr>
        <w:t xml:space="preserve">The </w:t>
      </w:r>
      <w:r w:rsidR="00D936EE" w:rsidRPr="00D936EE">
        <w:rPr>
          <w:rFonts w:ascii="Times New Roman" w:eastAsia="Times New Roman" w:hAnsi="Times New Roman"/>
          <w:color w:val="000000" w:themeColor="text1"/>
          <w:sz w:val="24"/>
          <w:szCs w:val="24"/>
        </w:rPr>
        <w:t>I</w:t>
      </w:r>
      <w:r w:rsidRPr="00D936EE">
        <w:rPr>
          <w:rFonts w:ascii="Times New Roman" w:eastAsia="Times New Roman" w:hAnsi="Times New Roman"/>
          <w:color w:val="000000" w:themeColor="text1"/>
          <w:sz w:val="24"/>
          <w:szCs w:val="24"/>
        </w:rPr>
        <w:t xml:space="preserve">ndia based </w:t>
      </w:r>
      <w:r w:rsidR="009F11BE" w:rsidRPr="00D936EE">
        <w:rPr>
          <w:rFonts w:ascii="Times New Roman" w:eastAsia="Times New Roman" w:hAnsi="Times New Roman"/>
          <w:color w:val="000000" w:themeColor="text1"/>
          <w:sz w:val="24"/>
          <w:szCs w:val="24"/>
        </w:rPr>
        <w:t xml:space="preserve">Infosys Ltd is a </w:t>
      </w:r>
      <w:r w:rsidRPr="00D936EE">
        <w:rPr>
          <w:rFonts w:ascii="Times New Roman" w:eastAsia="Times New Roman" w:hAnsi="Times New Roman"/>
          <w:color w:val="000000" w:themeColor="text1"/>
          <w:sz w:val="24"/>
          <w:szCs w:val="24"/>
        </w:rPr>
        <w:t>worldwide leading IT related services</w:t>
      </w:r>
      <w:r w:rsidR="00D936EE" w:rsidRPr="00D936EE">
        <w:rPr>
          <w:rFonts w:ascii="Times New Roman" w:eastAsia="Times New Roman" w:hAnsi="Times New Roman"/>
          <w:color w:val="000000" w:themeColor="text1"/>
          <w:sz w:val="24"/>
          <w:szCs w:val="24"/>
        </w:rPr>
        <w:t xml:space="preserve"> Provider Company</w:t>
      </w:r>
      <w:r w:rsidRPr="00D936EE">
        <w:rPr>
          <w:rFonts w:ascii="Times New Roman" w:eastAsia="Times New Roman" w:hAnsi="Times New Roman"/>
          <w:color w:val="000000" w:themeColor="text1"/>
          <w:sz w:val="24"/>
          <w:szCs w:val="24"/>
        </w:rPr>
        <w:t xml:space="preserve">. </w:t>
      </w:r>
      <w:r w:rsidR="004D40A4" w:rsidRPr="00D936EE">
        <w:rPr>
          <w:rFonts w:ascii="Times New Roman" w:hAnsi="Times New Roman"/>
          <w:bCs/>
          <w:color w:val="000000" w:themeColor="text1"/>
          <w:sz w:val="24"/>
          <w:szCs w:val="24"/>
        </w:rPr>
        <w:t>The</w:t>
      </w:r>
      <w:r w:rsidR="00D936EE" w:rsidRPr="00D936EE">
        <w:rPr>
          <w:rFonts w:ascii="Times New Roman" w:hAnsi="Times New Roman"/>
          <w:b/>
          <w:color w:val="000000" w:themeColor="text1"/>
          <w:sz w:val="24"/>
          <w:szCs w:val="24"/>
        </w:rPr>
        <w:t xml:space="preserve"> </w:t>
      </w:r>
      <w:r w:rsidR="004D40A4" w:rsidRPr="00D936EE">
        <w:rPr>
          <w:rFonts w:ascii="Times New Roman" w:eastAsia="Times New Roman" w:hAnsi="Times New Roman"/>
          <w:color w:val="000000" w:themeColor="text1"/>
          <w:sz w:val="24"/>
          <w:szCs w:val="24"/>
        </w:rPr>
        <w:t xml:space="preserve">company is a public limited business entity and </w:t>
      </w:r>
      <w:r w:rsidR="00D936EE" w:rsidRPr="00D936EE">
        <w:rPr>
          <w:rFonts w:ascii="Times New Roman" w:eastAsia="Times New Roman" w:hAnsi="Times New Roman"/>
          <w:color w:val="000000" w:themeColor="text1"/>
          <w:sz w:val="24"/>
          <w:szCs w:val="24"/>
        </w:rPr>
        <w:t xml:space="preserve">ranks second largest when it </w:t>
      </w:r>
      <w:proofErr w:type="gramStart"/>
      <w:r w:rsidR="00D936EE" w:rsidRPr="00D936EE">
        <w:rPr>
          <w:rFonts w:ascii="Times New Roman" w:eastAsia="Times New Roman" w:hAnsi="Times New Roman"/>
          <w:color w:val="000000" w:themeColor="text1"/>
          <w:sz w:val="24"/>
          <w:szCs w:val="24"/>
        </w:rPr>
        <w:t>comes</w:t>
      </w:r>
      <w:proofErr w:type="gramEnd"/>
      <w:r w:rsidR="00D936EE" w:rsidRPr="00D936EE">
        <w:rPr>
          <w:rFonts w:ascii="Times New Roman" w:eastAsia="Times New Roman" w:hAnsi="Times New Roman"/>
          <w:color w:val="000000" w:themeColor="text1"/>
          <w:sz w:val="24"/>
          <w:szCs w:val="24"/>
        </w:rPr>
        <w:t xml:space="preserve"> software export from India are</w:t>
      </w:r>
      <w:r w:rsidR="004D40A4" w:rsidRPr="00D936EE">
        <w:rPr>
          <w:rFonts w:ascii="Times New Roman" w:eastAsia="Times New Roman" w:hAnsi="Times New Roman"/>
          <w:color w:val="000000" w:themeColor="text1"/>
          <w:sz w:val="24"/>
          <w:szCs w:val="24"/>
        </w:rPr>
        <w:t xml:space="preserve"> concerned. Infosys Ltd was founded</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in</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1981 named as</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 xml:space="preserve">Infosys Consultants </w:t>
      </w:r>
      <w:proofErr w:type="spellStart"/>
      <w:r w:rsidR="004D40A4" w:rsidRPr="00D936EE">
        <w:rPr>
          <w:rFonts w:ascii="Times New Roman" w:eastAsia="Times New Roman" w:hAnsi="Times New Roman"/>
          <w:color w:val="000000" w:themeColor="text1"/>
          <w:sz w:val="24"/>
          <w:szCs w:val="24"/>
        </w:rPr>
        <w:t>Pvt</w:t>
      </w:r>
      <w:proofErr w:type="spellEnd"/>
      <w:r w:rsidR="004D40A4" w:rsidRPr="00D936EE">
        <w:rPr>
          <w:rFonts w:ascii="Times New Roman" w:eastAsia="Times New Roman" w:hAnsi="Times New Roman"/>
          <w:color w:val="000000" w:themeColor="text1"/>
          <w:sz w:val="24"/>
          <w:szCs w:val="24"/>
        </w:rPr>
        <w:t xml:space="preserve"> Ltd by well-known name in the IT sector </w:t>
      </w:r>
      <w:proofErr w:type="spellStart"/>
      <w:r w:rsidR="004D40A4" w:rsidRPr="00D936EE">
        <w:rPr>
          <w:rFonts w:ascii="Times New Roman" w:eastAsia="Times New Roman" w:hAnsi="Times New Roman"/>
          <w:color w:val="000000" w:themeColor="text1"/>
          <w:sz w:val="24"/>
          <w:szCs w:val="24"/>
        </w:rPr>
        <w:t>Mr.N.R.Narayana</w:t>
      </w:r>
      <w:proofErr w:type="spellEnd"/>
      <w:r w:rsidR="004D40A4" w:rsidRPr="00D936EE">
        <w:rPr>
          <w:rFonts w:ascii="Times New Roman" w:eastAsia="Times New Roman" w:hAnsi="Times New Roman"/>
          <w:color w:val="000000" w:themeColor="text1"/>
          <w:sz w:val="24"/>
          <w:szCs w:val="24"/>
        </w:rPr>
        <w:t xml:space="preserve"> Murthy at Karnataka, the Souther</w:t>
      </w:r>
      <w:r w:rsidR="00D936EE" w:rsidRPr="00D936EE">
        <w:rPr>
          <w:rFonts w:ascii="Times New Roman" w:eastAsia="Times New Roman" w:hAnsi="Times New Roman"/>
          <w:color w:val="000000" w:themeColor="text1"/>
          <w:sz w:val="24"/>
          <w:szCs w:val="24"/>
        </w:rPr>
        <w:t>n</w:t>
      </w:r>
      <w:r w:rsidR="004D40A4" w:rsidRPr="00D936EE">
        <w:rPr>
          <w:rFonts w:ascii="Times New Roman" w:eastAsia="Times New Roman" w:hAnsi="Times New Roman"/>
          <w:color w:val="000000" w:themeColor="text1"/>
          <w:sz w:val="24"/>
          <w:szCs w:val="24"/>
        </w:rPr>
        <w:t xml:space="preserve"> state of India. The company is headquartered in </w:t>
      </w:r>
      <w:proofErr w:type="spellStart"/>
      <w:r w:rsidR="004D40A4" w:rsidRPr="00D936EE">
        <w:rPr>
          <w:rFonts w:ascii="Times New Roman" w:eastAsia="Times New Roman" w:hAnsi="Times New Roman"/>
          <w:color w:val="000000" w:themeColor="text1"/>
          <w:sz w:val="24"/>
          <w:szCs w:val="24"/>
        </w:rPr>
        <w:t>Bangluru</w:t>
      </w:r>
      <w:proofErr w:type="spellEnd"/>
      <w:r w:rsidR="004D40A4" w:rsidRPr="00D936EE">
        <w:rPr>
          <w:rFonts w:ascii="Times New Roman" w:eastAsia="Times New Roman" w:hAnsi="Times New Roman"/>
          <w:color w:val="000000" w:themeColor="text1"/>
          <w:sz w:val="24"/>
          <w:szCs w:val="24"/>
        </w:rPr>
        <w:t xml:space="preserve">. </w:t>
      </w:r>
      <w:proofErr w:type="spellStart"/>
      <w:r w:rsidR="004D40A4" w:rsidRPr="00D936EE">
        <w:rPr>
          <w:rFonts w:ascii="Times New Roman" w:eastAsia="Times New Roman" w:hAnsi="Times New Roman"/>
          <w:color w:val="000000" w:themeColor="text1"/>
          <w:sz w:val="24"/>
          <w:szCs w:val="24"/>
        </w:rPr>
        <w:t>Narayana</w:t>
      </w:r>
      <w:proofErr w:type="spellEnd"/>
      <w:r w:rsidR="004D40A4" w:rsidRPr="00D936EE">
        <w:rPr>
          <w:rFonts w:ascii="Times New Roman" w:eastAsia="Times New Roman" w:hAnsi="Times New Roman"/>
          <w:color w:val="000000" w:themeColor="text1"/>
          <w:sz w:val="24"/>
          <w:szCs w:val="24"/>
        </w:rPr>
        <w:t xml:space="preserve"> Murthy had</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started this venture with the help of</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 xml:space="preserve">seven people with the investment of USD 250. The company done well in its </w:t>
      </w:r>
      <w:r w:rsidR="00016343" w:rsidRPr="00D936EE">
        <w:rPr>
          <w:rFonts w:ascii="Times New Roman" w:eastAsia="Times New Roman" w:hAnsi="Times New Roman"/>
          <w:color w:val="000000" w:themeColor="text1"/>
          <w:sz w:val="24"/>
          <w:szCs w:val="24"/>
        </w:rPr>
        <w:t>startup</w:t>
      </w:r>
      <w:r w:rsidR="004D40A4" w:rsidRPr="00D936EE">
        <w:rPr>
          <w:rFonts w:ascii="Times New Roman" w:eastAsia="Times New Roman" w:hAnsi="Times New Roman"/>
          <w:color w:val="000000" w:themeColor="text1"/>
          <w:sz w:val="24"/>
          <w:szCs w:val="24"/>
        </w:rPr>
        <w:t xml:space="preserve"> and growth phase, and hence</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became a public limited company in</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1992. The most notable and creditable recognition so far of Infosys is that it</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 xml:space="preserve">was the first Indian company to be listed on the </w:t>
      </w:r>
      <w:r w:rsidR="00D936EE" w:rsidRPr="00D936EE">
        <w:rPr>
          <w:rFonts w:ascii="Times New Roman" w:eastAsia="Times New Roman" w:hAnsi="Times New Roman"/>
          <w:color w:val="000000" w:themeColor="text1"/>
          <w:sz w:val="24"/>
          <w:szCs w:val="24"/>
        </w:rPr>
        <w:t xml:space="preserve">NASDAQ. </w:t>
      </w:r>
      <w:r w:rsidR="004D40A4" w:rsidRPr="00D936EE">
        <w:rPr>
          <w:rFonts w:ascii="Times New Roman" w:eastAsia="Times New Roman" w:hAnsi="Times New Roman"/>
          <w:color w:val="000000" w:themeColor="text1"/>
          <w:sz w:val="24"/>
          <w:szCs w:val="24"/>
        </w:rPr>
        <w:t>The company was listed on the NASDAQ in</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1999. More importantly,</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the company as well</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forms a part of the NASDAQ-100 index.</w:t>
      </w:r>
    </w:p>
    <w:p w:rsidR="004D40A4" w:rsidRPr="00D936EE" w:rsidRDefault="004D40A4" w:rsidP="00D936EE">
      <w:pPr>
        <w:spacing w:after="0" w:line="360" w:lineRule="auto"/>
        <w:jc w:val="both"/>
        <w:rPr>
          <w:rFonts w:ascii="Times New Roman" w:eastAsia="Times New Roman" w:hAnsi="Times New Roman"/>
          <w:color w:val="000000" w:themeColor="text1"/>
          <w:sz w:val="24"/>
          <w:szCs w:val="24"/>
        </w:rPr>
      </w:pPr>
    </w:p>
    <w:p w:rsidR="009F11BE" w:rsidRPr="00D936EE" w:rsidRDefault="00FF783D" w:rsidP="00D936EE">
      <w:pPr>
        <w:spacing w:after="0" w:line="360" w:lineRule="auto"/>
        <w:jc w:val="both"/>
        <w:rPr>
          <w:rFonts w:ascii="Times New Roman" w:eastAsia="Times New Roman" w:hAnsi="Times New Roman"/>
          <w:color w:val="000000" w:themeColor="text1"/>
          <w:sz w:val="24"/>
          <w:szCs w:val="24"/>
        </w:rPr>
      </w:pPr>
      <w:r w:rsidRPr="00D936EE">
        <w:rPr>
          <w:rFonts w:ascii="Times New Roman" w:eastAsia="Times New Roman" w:hAnsi="Times New Roman"/>
          <w:color w:val="000000" w:themeColor="text1"/>
          <w:sz w:val="24"/>
          <w:szCs w:val="24"/>
        </w:rPr>
        <w:t xml:space="preserve">The operation of </w:t>
      </w:r>
      <w:r w:rsidR="004D40A4" w:rsidRPr="00D936EE">
        <w:rPr>
          <w:rFonts w:ascii="Times New Roman" w:eastAsia="Times New Roman" w:hAnsi="Times New Roman"/>
          <w:color w:val="000000" w:themeColor="text1"/>
          <w:sz w:val="24"/>
          <w:szCs w:val="24"/>
        </w:rPr>
        <w:t>Infosys Ltd</w:t>
      </w:r>
      <w:r w:rsidRPr="00D936EE">
        <w:rPr>
          <w:rFonts w:ascii="Times New Roman" w:eastAsia="Times New Roman" w:hAnsi="Times New Roman"/>
          <w:color w:val="000000" w:themeColor="text1"/>
          <w:sz w:val="24"/>
          <w:szCs w:val="24"/>
        </w:rPr>
        <w:t xml:space="preserve"> revolves around</w:t>
      </w:r>
      <w:r w:rsidR="00D936EE" w:rsidRPr="00D936EE">
        <w:rPr>
          <w:rFonts w:ascii="Times New Roman" w:eastAsia="Times New Roman" w:hAnsi="Times New Roman"/>
          <w:color w:val="000000" w:themeColor="text1"/>
          <w:sz w:val="24"/>
          <w:szCs w:val="24"/>
        </w:rPr>
        <w:t xml:space="preserve"> </w:t>
      </w:r>
      <w:r w:rsidRPr="00D936EE">
        <w:rPr>
          <w:rFonts w:ascii="Times New Roman" w:eastAsia="Times New Roman" w:hAnsi="Times New Roman"/>
          <w:color w:val="000000" w:themeColor="text1"/>
          <w:sz w:val="24"/>
          <w:szCs w:val="24"/>
        </w:rPr>
        <w:t>defining</w:t>
      </w:r>
      <w:r w:rsidR="00D936EE" w:rsidRPr="00D936EE">
        <w:rPr>
          <w:rFonts w:ascii="Times New Roman" w:eastAsia="Times New Roman" w:hAnsi="Times New Roman"/>
          <w:color w:val="000000" w:themeColor="text1"/>
          <w:sz w:val="24"/>
          <w:szCs w:val="24"/>
        </w:rPr>
        <w:t>,</w:t>
      </w:r>
      <w:r w:rsidR="009F11BE" w:rsidRPr="00D936EE">
        <w:rPr>
          <w:rFonts w:ascii="Times New Roman" w:eastAsia="Times New Roman" w:hAnsi="Times New Roman"/>
          <w:color w:val="000000" w:themeColor="text1"/>
          <w:sz w:val="24"/>
          <w:szCs w:val="24"/>
        </w:rPr>
        <w:t xml:space="preserve"> design</w:t>
      </w:r>
      <w:r w:rsidRPr="00D936EE">
        <w:rPr>
          <w:rFonts w:ascii="Times New Roman" w:eastAsia="Times New Roman" w:hAnsi="Times New Roman"/>
          <w:color w:val="000000" w:themeColor="text1"/>
          <w:sz w:val="24"/>
          <w:szCs w:val="24"/>
        </w:rPr>
        <w:t>ing</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and deliver</w:t>
      </w:r>
      <w:r w:rsidRPr="00D936EE">
        <w:rPr>
          <w:rFonts w:ascii="Times New Roman" w:eastAsia="Times New Roman" w:hAnsi="Times New Roman"/>
          <w:color w:val="000000" w:themeColor="text1"/>
          <w:sz w:val="24"/>
          <w:szCs w:val="24"/>
        </w:rPr>
        <w:t>ing</w:t>
      </w:r>
      <w:r w:rsidR="00D936EE" w:rsidRPr="00D936EE">
        <w:rPr>
          <w:rFonts w:ascii="Times New Roman" w:eastAsia="Times New Roman" w:hAnsi="Times New Roman"/>
          <w:color w:val="000000" w:themeColor="text1"/>
          <w:sz w:val="24"/>
          <w:szCs w:val="24"/>
        </w:rPr>
        <w:t xml:space="preserve"> </w:t>
      </w:r>
      <w:r w:rsidRPr="00D936EE">
        <w:rPr>
          <w:rFonts w:ascii="Times New Roman" w:eastAsia="Times New Roman" w:hAnsi="Times New Roman"/>
          <w:color w:val="000000" w:themeColor="text1"/>
          <w:sz w:val="24"/>
          <w:szCs w:val="24"/>
        </w:rPr>
        <w:t>IT-</w:t>
      </w:r>
      <w:r w:rsidR="009F11BE" w:rsidRPr="00D936EE">
        <w:rPr>
          <w:rFonts w:ascii="Times New Roman" w:eastAsia="Times New Roman" w:hAnsi="Times New Roman"/>
          <w:color w:val="000000" w:themeColor="text1"/>
          <w:sz w:val="24"/>
          <w:szCs w:val="24"/>
        </w:rPr>
        <w:t xml:space="preserve">enabled business solutions to </w:t>
      </w:r>
      <w:r w:rsidRPr="00D936EE">
        <w:rPr>
          <w:rFonts w:ascii="Times New Roman" w:eastAsia="Times New Roman" w:hAnsi="Times New Roman"/>
          <w:color w:val="000000" w:themeColor="text1"/>
          <w:sz w:val="24"/>
          <w:szCs w:val="24"/>
        </w:rPr>
        <w:t xml:space="preserve">the </w:t>
      </w:r>
      <w:r w:rsidR="009F11BE" w:rsidRPr="00D936EE">
        <w:rPr>
          <w:rFonts w:ascii="Times New Roman" w:eastAsia="Times New Roman" w:hAnsi="Times New Roman"/>
          <w:color w:val="000000" w:themeColor="text1"/>
          <w:sz w:val="24"/>
          <w:szCs w:val="24"/>
        </w:rPr>
        <w:t>clients</w:t>
      </w:r>
      <w:r w:rsidRPr="00D936EE">
        <w:rPr>
          <w:rFonts w:ascii="Times New Roman" w:eastAsia="Times New Roman" w:hAnsi="Times New Roman"/>
          <w:color w:val="000000" w:themeColor="text1"/>
          <w:sz w:val="24"/>
          <w:szCs w:val="24"/>
        </w:rPr>
        <w:t xml:space="preserve"> situated in different parts of the world including</w:t>
      </w:r>
      <w:r w:rsidR="009F11BE" w:rsidRPr="00D936EE">
        <w:rPr>
          <w:rFonts w:ascii="Times New Roman" w:eastAsia="Times New Roman" w:hAnsi="Times New Roman"/>
          <w:color w:val="000000" w:themeColor="text1"/>
          <w:sz w:val="24"/>
          <w:szCs w:val="24"/>
        </w:rPr>
        <w:t>.</w:t>
      </w:r>
      <w:r w:rsidRPr="00D936EE">
        <w:rPr>
          <w:rFonts w:ascii="Times New Roman" w:eastAsia="Times New Roman" w:hAnsi="Times New Roman"/>
          <w:color w:val="000000" w:themeColor="text1"/>
          <w:sz w:val="24"/>
          <w:szCs w:val="24"/>
        </w:rPr>
        <w:t xml:space="preserve"> The company's main global clients are based in US and various European </w:t>
      </w:r>
      <w:r w:rsidR="00D936EE" w:rsidRPr="00D936EE">
        <w:rPr>
          <w:rFonts w:ascii="Times New Roman" w:eastAsia="Times New Roman" w:hAnsi="Times New Roman"/>
          <w:color w:val="000000" w:themeColor="text1"/>
          <w:sz w:val="24"/>
          <w:szCs w:val="24"/>
        </w:rPr>
        <w:t xml:space="preserve">countries. </w:t>
      </w:r>
      <w:r w:rsidRPr="00D936EE">
        <w:rPr>
          <w:rFonts w:ascii="Times New Roman" w:eastAsia="Times New Roman" w:hAnsi="Times New Roman"/>
          <w:color w:val="000000" w:themeColor="text1"/>
          <w:sz w:val="24"/>
          <w:szCs w:val="24"/>
        </w:rPr>
        <w:t>Infosys primarily offers</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end-to-end business solutions that </w:t>
      </w:r>
      <w:r w:rsidRPr="00D936EE">
        <w:rPr>
          <w:rFonts w:ascii="Times New Roman" w:eastAsia="Times New Roman" w:hAnsi="Times New Roman"/>
          <w:color w:val="000000" w:themeColor="text1"/>
          <w:sz w:val="24"/>
          <w:szCs w:val="24"/>
        </w:rPr>
        <w:t>control</w:t>
      </w:r>
      <w:r w:rsidR="009F11BE" w:rsidRPr="00D936EE">
        <w:rPr>
          <w:rFonts w:ascii="Times New Roman" w:eastAsia="Times New Roman" w:hAnsi="Times New Roman"/>
          <w:color w:val="000000" w:themeColor="text1"/>
          <w:sz w:val="24"/>
          <w:szCs w:val="24"/>
        </w:rPr>
        <w:t xml:space="preserve"> technology for their clients, </w:t>
      </w:r>
      <w:r w:rsidRPr="00D936EE">
        <w:rPr>
          <w:rFonts w:ascii="Times New Roman" w:eastAsia="Times New Roman" w:hAnsi="Times New Roman"/>
          <w:color w:val="000000" w:themeColor="text1"/>
          <w:sz w:val="24"/>
          <w:szCs w:val="24"/>
        </w:rPr>
        <w:lastRenderedPageBreak/>
        <w:t>comprising</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technical consulting, design, development, product engineering, maintenance, systems integration, package-enabled consulting, and implementation and infrastructure management services. </w:t>
      </w:r>
      <w:r w:rsidRPr="00D936EE">
        <w:rPr>
          <w:rFonts w:ascii="Times New Roman" w:eastAsia="Times New Roman" w:hAnsi="Times New Roman"/>
          <w:color w:val="000000" w:themeColor="text1"/>
          <w:sz w:val="24"/>
          <w:szCs w:val="24"/>
        </w:rPr>
        <w:t>Apart from these</w:t>
      </w:r>
      <w:r w:rsidR="00D936EE" w:rsidRPr="00D936EE">
        <w:rPr>
          <w:rFonts w:ascii="Times New Roman" w:eastAsia="Times New Roman" w:hAnsi="Times New Roman"/>
          <w:color w:val="000000" w:themeColor="text1"/>
          <w:sz w:val="24"/>
          <w:szCs w:val="24"/>
        </w:rPr>
        <w:t>,</w:t>
      </w:r>
      <w:r w:rsidRPr="00D936EE">
        <w:rPr>
          <w:rFonts w:ascii="Times New Roman" w:eastAsia="Times New Roman" w:hAnsi="Times New Roman"/>
          <w:color w:val="000000" w:themeColor="text1"/>
          <w:sz w:val="24"/>
          <w:szCs w:val="24"/>
        </w:rPr>
        <w:t xml:space="preserve"> as well offers</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software products to the banking </w:t>
      </w:r>
      <w:r w:rsidRPr="00D936EE">
        <w:rPr>
          <w:rFonts w:ascii="Times New Roman" w:eastAsia="Times New Roman" w:hAnsi="Times New Roman"/>
          <w:color w:val="000000" w:themeColor="text1"/>
          <w:sz w:val="24"/>
          <w:szCs w:val="24"/>
        </w:rPr>
        <w:t>and financial sectors</w:t>
      </w:r>
      <w:r w:rsidR="00D936EE" w:rsidRPr="00D936EE">
        <w:rPr>
          <w:rFonts w:ascii="Times New Roman" w:eastAsia="Times New Roman" w:hAnsi="Times New Roman"/>
          <w:color w:val="000000" w:themeColor="text1"/>
          <w:sz w:val="24"/>
          <w:szCs w:val="24"/>
        </w:rPr>
        <w:t>,</w:t>
      </w:r>
      <w:r w:rsidR="009F11BE" w:rsidRPr="00D936EE">
        <w:rPr>
          <w:rFonts w:ascii="Times New Roman" w:eastAsia="Times New Roman" w:hAnsi="Times New Roman"/>
          <w:color w:val="000000" w:themeColor="text1"/>
          <w:sz w:val="24"/>
          <w:szCs w:val="24"/>
        </w:rPr>
        <w:t xml:space="preserve"> </w:t>
      </w:r>
      <w:r w:rsidR="00D936EE" w:rsidRPr="00D936EE">
        <w:rPr>
          <w:rFonts w:ascii="Times New Roman" w:eastAsia="Times New Roman" w:hAnsi="Times New Roman"/>
          <w:color w:val="000000" w:themeColor="text1"/>
          <w:sz w:val="24"/>
          <w:szCs w:val="24"/>
        </w:rPr>
        <w:t>i</w:t>
      </w:r>
      <w:r w:rsidRPr="00D936EE">
        <w:rPr>
          <w:rFonts w:ascii="Times New Roman" w:eastAsia="Times New Roman" w:hAnsi="Times New Roman"/>
          <w:color w:val="000000" w:themeColor="text1"/>
          <w:sz w:val="24"/>
          <w:szCs w:val="24"/>
        </w:rPr>
        <w:t>t would be worth to mention here that Infosys have</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developed </w:t>
      </w:r>
      <w:proofErr w:type="spellStart"/>
      <w:r w:rsidR="009F11BE" w:rsidRPr="00D936EE">
        <w:rPr>
          <w:rFonts w:ascii="Times New Roman" w:eastAsia="Times New Roman" w:hAnsi="Times New Roman"/>
          <w:i/>
          <w:color w:val="000000" w:themeColor="text1"/>
          <w:sz w:val="24"/>
          <w:szCs w:val="24"/>
        </w:rPr>
        <w:t>finacle</w:t>
      </w:r>
      <w:proofErr w:type="spellEnd"/>
      <w:r w:rsidR="009F11BE" w:rsidRPr="00D936EE">
        <w:rPr>
          <w:rFonts w:ascii="Times New Roman" w:eastAsia="Times New Roman" w:hAnsi="Times New Roman"/>
          <w:color w:val="000000" w:themeColor="text1"/>
          <w:sz w:val="24"/>
          <w:szCs w:val="24"/>
        </w:rPr>
        <w:t xml:space="preserve">, a </w:t>
      </w:r>
      <w:r w:rsidRPr="00D936EE">
        <w:rPr>
          <w:rFonts w:ascii="Times New Roman" w:eastAsia="Times New Roman" w:hAnsi="Times New Roman"/>
          <w:color w:val="000000" w:themeColor="text1"/>
          <w:sz w:val="24"/>
          <w:szCs w:val="24"/>
        </w:rPr>
        <w:t>standard</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banking </w:t>
      </w:r>
      <w:r w:rsidRPr="00D936EE">
        <w:rPr>
          <w:rFonts w:ascii="Times New Roman" w:eastAsia="Times New Roman" w:hAnsi="Times New Roman"/>
          <w:color w:val="000000" w:themeColor="text1"/>
          <w:sz w:val="24"/>
          <w:szCs w:val="24"/>
        </w:rPr>
        <w:t xml:space="preserve">and </w:t>
      </w:r>
      <w:r w:rsidR="00D936EE" w:rsidRPr="00D936EE">
        <w:rPr>
          <w:rFonts w:ascii="Times New Roman" w:eastAsia="Times New Roman" w:hAnsi="Times New Roman"/>
          <w:color w:val="000000" w:themeColor="text1"/>
          <w:sz w:val="24"/>
          <w:szCs w:val="24"/>
        </w:rPr>
        <w:t>financial</w:t>
      </w:r>
      <w:r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solution to large and medium size bank</w:t>
      </w:r>
      <w:r w:rsidR="004D40A4" w:rsidRPr="00D936EE">
        <w:rPr>
          <w:rFonts w:ascii="Times New Roman" w:eastAsia="Times New Roman" w:hAnsi="Times New Roman"/>
          <w:color w:val="000000" w:themeColor="text1"/>
          <w:sz w:val="24"/>
          <w:szCs w:val="24"/>
        </w:rPr>
        <w:t>ing organisations all through</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India and </w:t>
      </w:r>
      <w:r w:rsidR="004D40A4" w:rsidRPr="00D936EE">
        <w:rPr>
          <w:rFonts w:ascii="Times New Roman" w:eastAsia="Times New Roman" w:hAnsi="Times New Roman"/>
          <w:color w:val="000000" w:themeColor="text1"/>
          <w:sz w:val="24"/>
          <w:szCs w:val="24"/>
        </w:rPr>
        <w:t>global the world</w:t>
      </w:r>
      <w:r w:rsidR="009F11BE" w:rsidRPr="00D936EE">
        <w:rPr>
          <w:rFonts w:ascii="Times New Roman" w:eastAsia="Times New Roman" w:hAnsi="Times New Roman"/>
          <w:color w:val="000000" w:themeColor="text1"/>
          <w:sz w:val="24"/>
          <w:szCs w:val="24"/>
        </w:rPr>
        <w:t xml:space="preserve">. Infosys </w:t>
      </w:r>
      <w:r w:rsidR="004D40A4" w:rsidRPr="00D936EE">
        <w:rPr>
          <w:rFonts w:ascii="Times New Roman" w:eastAsia="Times New Roman" w:hAnsi="Times New Roman"/>
          <w:color w:val="000000" w:themeColor="text1"/>
          <w:sz w:val="24"/>
          <w:szCs w:val="24"/>
        </w:rPr>
        <w:t xml:space="preserve">as well has a unit of </w:t>
      </w:r>
      <w:r w:rsidR="009F11BE" w:rsidRPr="00D936EE">
        <w:rPr>
          <w:rFonts w:ascii="Times New Roman" w:eastAsia="Times New Roman" w:hAnsi="Times New Roman"/>
          <w:color w:val="000000" w:themeColor="text1"/>
          <w:sz w:val="24"/>
          <w:szCs w:val="24"/>
        </w:rPr>
        <w:t>BPO</w:t>
      </w:r>
      <w:r w:rsidR="00D936EE" w:rsidRPr="00D936EE">
        <w:rPr>
          <w:rFonts w:ascii="Times New Roman" w:eastAsia="Times New Roman" w:hAnsi="Times New Roman"/>
          <w:color w:val="000000" w:themeColor="text1"/>
          <w:sz w:val="24"/>
          <w:szCs w:val="24"/>
        </w:rPr>
        <w:t>,</w:t>
      </w:r>
      <w:r w:rsidR="004D40A4" w:rsidRPr="00D936EE">
        <w:rPr>
          <w:rFonts w:ascii="Times New Roman" w:eastAsia="Times New Roman" w:hAnsi="Times New Roman"/>
          <w:color w:val="000000" w:themeColor="text1"/>
          <w:sz w:val="24"/>
          <w:szCs w:val="24"/>
        </w:rPr>
        <w:t xml:space="preserve"> which a company owned</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subsidiary. </w:t>
      </w:r>
      <w:r w:rsidR="004D40A4" w:rsidRPr="00D936EE">
        <w:rPr>
          <w:rFonts w:ascii="Times New Roman" w:eastAsia="Times New Roman" w:hAnsi="Times New Roman"/>
          <w:color w:val="000000" w:themeColor="text1"/>
          <w:sz w:val="24"/>
          <w:szCs w:val="24"/>
        </w:rPr>
        <w:t>By means of this subsidiary organisation</w:t>
      </w:r>
      <w:r w:rsidR="00D936EE" w:rsidRPr="00D936EE">
        <w:rPr>
          <w:rFonts w:ascii="Times New Roman" w:eastAsia="Times New Roman" w:hAnsi="Times New Roman"/>
          <w:color w:val="000000" w:themeColor="text1"/>
          <w:sz w:val="24"/>
          <w:szCs w:val="24"/>
        </w:rPr>
        <w:t>,</w:t>
      </w:r>
      <w:r w:rsidR="009F11BE" w:rsidRPr="00D936EE">
        <w:rPr>
          <w:rFonts w:ascii="Times New Roman" w:eastAsia="Times New Roman" w:hAnsi="Times New Roman"/>
          <w:color w:val="000000" w:themeColor="text1"/>
          <w:sz w:val="24"/>
          <w:szCs w:val="24"/>
        </w:rPr>
        <w:t xml:space="preserve"> the company </w:t>
      </w:r>
      <w:r w:rsidR="004D40A4" w:rsidRPr="00D936EE">
        <w:rPr>
          <w:rFonts w:ascii="Times New Roman" w:eastAsia="Times New Roman" w:hAnsi="Times New Roman"/>
          <w:color w:val="000000" w:themeColor="text1"/>
          <w:sz w:val="24"/>
          <w:szCs w:val="24"/>
        </w:rPr>
        <w:t xml:space="preserve">offers </w:t>
      </w:r>
      <w:r w:rsidR="009F11BE" w:rsidRPr="00D936EE">
        <w:rPr>
          <w:rFonts w:ascii="Times New Roman" w:eastAsia="Times New Roman" w:hAnsi="Times New Roman"/>
          <w:color w:val="000000" w:themeColor="text1"/>
          <w:sz w:val="24"/>
          <w:szCs w:val="24"/>
        </w:rPr>
        <w:t xml:space="preserve">business process management services, </w:t>
      </w:r>
      <w:r w:rsidR="004D40A4" w:rsidRPr="00D936EE">
        <w:rPr>
          <w:rFonts w:ascii="Times New Roman" w:eastAsia="Times New Roman" w:hAnsi="Times New Roman"/>
          <w:color w:val="000000" w:themeColor="text1"/>
          <w:sz w:val="24"/>
          <w:szCs w:val="24"/>
        </w:rPr>
        <w:t>in the forms of</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offsite customer relationship management, finance and accounting, and administration and sales order processing. </w:t>
      </w:r>
      <w:r w:rsidR="004D40A4" w:rsidRPr="00D936EE">
        <w:rPr>
          <w:rFonts w:ascii="Times New Roman" w:eastAsia="Times New Roman" w:hAnsi="Times New Roman"/>
          <w:color w:val="000000" w:themeColor="text1"/>
          <w:sz w:val="24"/>
          <w:szCs w:val="24"/>
        </w:rPr>
        <w:t>In order to ensure smooth functioning of various operations, Infosys</w:t>
      </w:r>
      <w:r w:rsidR="00D936EE" w:rsidRPr="00D936EE">
        <w:rPr>
          <w:rFonts w:ascii="Times New Roman" w:eastAsia="Times New Roman" w:hAnsi="Times New Roman"/>
          <w:color w:val="000000" w:themeColor="text1"/>
          <w:sz w:val="24"/>
          <w:szCs w:val="24"/>
        </w:rPr>
        <w:t xml:space="preserve"> </w:t>
      </w:r>
      <w:r w:rsidR="004D40A4" w:rsidRPr="00D936EE">
        <w:rPr>
          <w:rFonts w:ascii="Times New Roman" w:eastAsia="Times New Roman" w:hAnsi="Times New Roman"/>
          <w:color w:val="000000" w:themeColor="text1"/>
          <w:sz w:val="24"/>
          <w:szCs w:val="24"/>
        </w:rPr>
        <w:t>has formed</w:t>
      </w:r>
      <w:r w:rsidR="00D936EE" w:rsidRPr="00D936EE">
        <w:rPr>
          <w:rFonts w:ascii="Times New Roman" w:eastAsia="Times New Roman" w:hAnsi="Times New Roman"/>
          <w:color w:val="000000" w:themeColor="text1"/>
          <w:sz w:val="24"/>
          <w:szCs w:val="24"/>
        </w:rPr>
        <w:t xml:space="preserve"> </w:t>
      </w:r>
      <w:r w:rsidR="009F11BE" w:rsidRPr="00D936EE">
        <w:rPr>
          <w:rFonts w:ascii="Times New Roman" w:eastAsia="Times New Roman" w:hAnsi="Times New Roman"/>
          <w:color w:val="000000" w:themeColor="text1"/>
          <w:sz w:val="24"/>
          <w:szCs w:val="24"/>
        </w:rPr>
        <w:t xml:space="preserve">marketing and technical </w:t>
      </w:r>
      <w:r w:rsidR="004D40A4" w:rsidRPr="00D936EE">
        <w:rPr>
          <w:rFonts w:ascii="Times New Roman" w:eastAsia="Times New Roman" w:hAnsi="Times New Roman"/>
          <w:color w:val="000000" w:themeColor="text1"/>
          <w:sz w:val="24"/>
          <w:szCs w:val="24"/>
        </w:rPr>
        <w:t>coalitions</w:t>
      </w:r>
      <w:r w:rsidR="009F11BE" w:rsidRPr="00D936EE">
        <w:rPr>
          <w:rFonts w:ascii="Times New Roman" w:eastAsia="Times New Roman" w:hAnsi="Times New Roman"/>
          <w:color w:val="000000" w:themeColor="text1"/>
          <w:sz w:val="24"/>
          <w:szCs w:val="24"/>
        </w:rPr>
        <w:t xml:space="preserve"> with </w:t>
      </w:r>
      <w:proofErr w:type="spellStart"/>
      <w:r w:rsidR="009F11BE" w:rsidRPr="00D936EE">
        <w:rPr>
          <w:rFonts w:ascii="Times New Roman" w:eastAsia="Times New Roman" w:hAnsi="Times New Roman"/>
          <w:color w:val="000000" w:themeColor="text1"/>
          <w:sz w:val="24"/>
          <w:szCs w:val="24"/>
        </w:rPr>
        <w:t>FileNet</w:t>
      </w:r>
      <w:proofErr w:type="spellEnd"/>
      <w:r w:rsidR="009F11BE" w:rsidRPr="00D936EE">
        <w:rPr>
          <w:rFonts w:ascii="Times New Roman" w:eastAsia="Times New Roman" w:hAnsi="Times New Roman"/>
          <w:color w:val="000000" w:themeColor="text1"/>
          <w:sz w:val="24"/>
          <w:szCs w:val="24"/>
        </w:rPr>
        <w:t>, IBM, Intel, Microsoft, Oracle and System Application Products.</w:t>
      </w:r>
      <w:r w:rsidR="00D936EE" w:rsidRPr="00D936EE">
        <w:rPr>
          <w:rFonts w:ascii="Times New Roman" w:eastAsia="Times New Roman" w:hAnsi="Times New Roman"/>
          <w:color w:val="000000" w:themeColor="text1"/>
          <w:sz w:val="24"/>
          <w:szCs w:val="24"/>
        </w:rPr>
        <w:t xml:space="preserve"> </w:t>
      </w:r>
    </w:p>
    <w:p w:rsidR="004D40A4" w:rsidRPr="00D936EE" w:rsidRDefault="004D40A4" w:rsidP="00D936EE">
      <w:pPr>
        <w:spacing w:after="0" w:line="360" w:lineRule="auto"/>
        <w:jc w:val="both"/>
        <w:rPr>
          <w:rFonts w:ascii="Times New Roman" w:eastAsia="Times New Roman" w:hAnsi="Times New Roman"/>
          <w:color w:val="000000" w:themeColor="text1"/>
          <w:sz w:val="24"/>
          <w:szCs w:val="24"/>
        </w:rPr>
      </w:pPr>
    </w:p>
    <w:p w:rsidR="004D40A4" w:rsidRPr="00D936EE" w:rsidRDefault="004D40A4" w:rsidP="00D936EE">
      <w:pPr>
        <w:spacing w:after="0" w:line="360" w:lineRule="auto"/>
        <w:jc w:val="both"/>
        <w:rPr>
          <w:rFonts w:ascii="Times New Roman" w:eastAsia="Times New Roman" w:hAnsi="Times New Roman"/>
          <w:color w:val="000000" w:themeColor="text1"/>
          <w:sz w:val="24"/>
          <w:szCs w:val="24"/>
        </w:rPr>
      </w:pPr>
      <w:r w:rsidRPr="00D936EE">
        <w:rPr>
          <w:rFonts w:ascii="Times New Roman" w:eastAsia="Times New Roman" w:hAnsi="Times New Roman"/>
          <w:color w:val="000000" w:themeColor="text1"/>
          <w:sz w:val="24"/>
          <w:szCs w:val="24"/>
        </w:rPr>
        <w:t>The current financial</w:t>
      </w:r>
      <w:r w:rsidR="00046D74" w:rsidRPr="00D936EE">
        <w:rPr>
          <w:rFonts w:ascii="Times New Roman" w:eastAsia="Times New Roman" w:hAnsi="Times New Roman"/>
          <w:color w:val="000000" w:themeColor="text1"/>
          <w:sz w:val="24"/>
          <w:szCs w:val="24"/>
        </w:rPr>
        <w:t xml:space="preserve"> position</w:t>
      </w:r>
      <w:r w:rsidR="00D936EE" w:rsidRPr="00D936EE">
        <w:rPr>
          <w:rFonts w:ascii="Times New Roman" w:eastAsia="Times New Roman" w:hAnsi="Times New Roman"/>
          <w:color w:val="000000" w:themeColor="text1"/>
          <w:sz w:val="24"/>
          <w:szCs w:val="24"/>
        </w:rPr>
        <w:t xml:space="preserve"> </w:t>
      </w:r>
      <w:r w:rsidRPr="00D936EE">
        <w:rPr>
          <w:rFonts w:ascii="Times New Roman" w:eastAsia="Times New Roman" w:hAnsi="Times New Roman"/>
          <w:color w:val="000000" w:themeColor="text1"/>
          <w:sz w:val="24"/>
          <w:szCs w:val="24"/>
        </w:rPr>
        <w:t xml:space="preserve">of </w:t>
      </w:r>
      <w:r w:rsidR="00046D74" w:rsidRPr="00D936EE">
        <w:rPr>
          <w:rFonts w:ascii="Times New Roman" w:eastAsia="Times New Roman" w:hAnsi="Times New Roman"/>
          <w:color w:val="000000" w:themeColor="text1"/>
          <w:sz w:val="24"/>
          <w:szCs w:val="24"/>
        </w:rPr>
        <w:t>Infosys Ltd</w:t>
      </w:r>
      <w:r w:rsidRPr="00D936EE">
        <w:rPr>
          <w:rFonts w:ascii="Times New Roman" w:eastAsia="Times New Roman" w:hAnsi="Times New Roman"/>
          <w:color w:val="000000" w:themeColor="text1"/>
          <w:sz w:val="24"/>
          <w:szCs w:val="24"/>
        </w:rPr>
        <w:t xml:space="preserve"> is exceptional with</w:t>
      </w:r>
      <w:r w:rsidR="00D936EE" w:rsidRPr="00D936EE">
        <w:rPr>
          <w:rFonts w:ascii="Times New Roman" w:eastAsia="Times New Roman" w:hAnsi="Times New Roman"/>
          <w:color w:val="000000" w:themeColor="text1"/>
          <w:sz w:val="24"/>
          <w:szCs w:val="24"/>
        </w:rPr>
        <w:t xml:space="preserve"> </w:t>
      </w:r>
      <w:r w:rsidRPr="00D936EE">
        <w:rPr>
          <w:rFonts w:ascii="Times New Roman" w:hAnsi="Times New Roman"/>
          <w:color w:val="000000" w:themeColor="text1"/>
          <w:sz w:val="24"/>
          <w:szCs w:val="24"/>
        </w:rPr>
        <w:t xml:space="preserve">$7 </w:t>
      </w:r>
      <w:r w:rsidR="00D936EE" w:rsidRPr="00D936EE">
        <w:rPr>
          <w:rFonts w:ascii="Times New Roman" w:hAnsi="Times New Roman"/>
          <w:color w:val="000000" w:themeColor="text1"/>
          <w:sz w:val="24"/>
          <w:szCs w:val="24"/>
        </w:rPr>
        <w:t>billion</w:t>
      </w:r>
      <w:r w:rsidR="00D936EE" w:rsidRPr="00D936EE">
        <w:rPr>
          <w:rFonts w:ascii="Times New Roman" w:hAnsi="Times New Roman"/>
          <w:color w:val="000000" w:themeColor="text1"/>
          <w:sz w:val="24"/>
          <w:szCs w:val="24"/>
          <w:shd w:val="clear" w:color="auto" w:fill="FFFFFF"/>
        </w:rPr>
        <w:t xml:space="preserve">. </w:t>
      </w:r>
      <w:r w:rsidR="00046D74" w:rsidRPr="00D936EE">
        <w:rPr>
          <w:rFonts w:ascii="Times New Roman" w:hAnsi="Times New Roman"/>
          <w:color w:val="000000" w:themeColor="text1"/>
          <w:sz w:val="24"/>
          <w:szCs w:val="24"/>
          <w:shd w:val="clear" w:color="auto" w:fill="FFFFFF"/>
        </w:rPr>
        <w:t>The net profit of the company has reached Rs 9116 crore in 2013, from Rs. 8470 crore in 2012 (</w:t>
      </w:r>
      <w:proofErr w:type="spellStart"/>
      <w:r w:rsidR="00016343">
        <w:rPr>
          <w:rFonts w:ascii="Times New Roman" w:hAnsi="Times New Roman"/>
          <w:color w:val="000000" w:themeColor="text1"/>
          <w:sz w:val="24"/>
          <w:szCs w:val="24"/>
          <w:shd w:val="clear" w:color="auto" w:fill="FFFFFF"/>
        </w:rPr>
        <w:t>M</w:t>
      </w:r>
      <w:r w:rsidR="00046D74" w:rsidRPr="00D936EE">
        <w:rPr>
          <w:rFonts w:ascii="Times New Roman" w:hAnsi="Times New Roman"/>
          <w:color w:val="000000" w:themeColor="text1"/>
          <w:sz w:val="24"/>
          <w:szCs w:val="24"/>
          <w:shd w:val="clear" w:color="auto" w:fill="FFFFFF"/>
        </w:rPr>
        <w:t>oneycontrol</w:t>
      </w:r>
      <w:proofErr w:type="spellEnd"/>
      <w:r w:rsidR="00016343">
        <w:rPr>
          <w:rFonts w:ascii="Times New Roman" w:hAnsi="Times New Roman"/>
          <w:color w:val="000000" w:themeColor="text1"/>
          <w:sz w:val="24"/>
          <w:szCs w:val="24"/>
          <w:shd w:val="clear" w:color="auto" w:fill="FFFFFF"/>
        </w:rPr>
        <w:t>, 2014</w:t>
      </w:r>
      <w:r w:rsidR="00046D74" w:rsidRPr="00D936EE">
        <w:rPr>
          <w:rFonts w:ascii="Times New Roman" w:hAnsi="Times New Roman"/>
          <w:color w:val="000000" w:themeColor="text1"/>
          <w:sz w:val="24"/>
          <w:szCs w:val="24"/>
          <w:shd w:val="clear" w:color="auto" w:fill="FFFFFF"/>
        </w:rPr>
        <w:t>).</w:t>
      </w:r>
    </w:p>
    <w:p w:rsidR="00EC43B8" w:rsidRPr="00D936EE" w:rsidRDefault="00EC43B8" w:rsidP="00D936EE">
      <w:pPr>
        <w:spacing w:after="0" w:line="360" w:lineRule="auto"/>
        <w:jc w:val="both"/>
        <w:rPr>
          <w:rFonts w:ascii="Times New Roman" w:eastAsia="Times New Roman" w:hAnsi="Times New Roman"/>
          <w:color w:val="000000" w:themeColor="text1"/>
          <w:sz w:val="24"/>
          <w:szCs w:val="24"/>
        </w:rPr>
      </w:pPr>
    </w:p>
    <w:p w:rsidR="00046D74" w:rsidRPr="00D936EE" w:rsidRDefault="00046D74" w:rsidP="00D936EE">
      <w:pPr>
        <w:pStyle w:val="Title"/>
        <w:spacing w:line="360" w:lineRule="auto"/>
        <w:jc w:val="both"/>
        <w:rPr>
          <w:rFonts w:ascii="Times New Roman" w:hAnsi="Times New Roman" w:cs="Times New Roman"/>
          <w:b w:val="0"/>
          <w:sz w:val="24"/>
        </w:rPr>
      </w:pPr>
      <w:r w:rsidRPr="00D936EE">
        <w:rPr>
          <w:rFonts w:ascii="Times New Roman" w:hAnsi="Times New Roman" w:cs="Times New Roman"/>
          <w:b w:val="0"/>
          <w:sz w:val="24"/>
        </w:rPr>
        <w:t xml:space="preserve">It becomes quite apparent from the above description that Infosys Ltd current position is exceptional and </w:t>
      </w:r>
      <w:proofErr w:type="spellStart"/>
      <w:r w:rsidRPr="00D936EE">
        <w:rPr>
          <w:rFonts w:ascii="Times New Roman" w:hAnsi="Times New Roman" w:cs="Times New Roman"/>
          <w:b w:val="0"/>
          <w:sz w:val="24"/>
        </w:rPr>
        <w:t>unparrarel</w:t>
      </w:r>
      <w:proofErr w:type="spellEnd"/>
      <w:r w:rsidRPr="00D936EE">
        <w:rPr>
          <w:rFonts w:ascii="Times New Roman" w:hAnsi="Times New Roman" w:cs="Times New Roman"/>
          <w:b w:val="0"/>
          <w:sz w:val="24"/>
        </w:rPr>
        <w:t xml:space="preserve"> whether it is financial position or non-financial position. So far as the non-financial </w:t>
      </w:r>
      <w:r w:rsidR="00D936EE" w:rsidRPr="00D936EE">
        <w:rPr>
          <w:rFonts w:ascii="Times New Roman" w:hAnsi="Times New Roman" w:cs="Times New Roman"/>
          <w:b w:val="0"/>
          <w:sz w:val="24"/>
        </w:rPr>
        <w:t>position</w:t>
      </w:r>
      <w:r w:rsidRPr="00D936EE">
        <w:rPr>
          <w:rFonts w:ascii="Times New Roman" w:hAnsi="Times New Roman" w:cs="Times New Roman"/>
          <w:b w:val="0"/>
          <w:sz w:val="24"/>
        </w:rPr>
        <w:t xml:space="preserve"> is concerned, the company stands second largest software </w:t>
      </w:r>
      <w:r w:rsidR="00D936EE" w:rsidRPr="00D936EE">
        <w:rPr>
          <w:rFonts w:ascii="Times New Roman" w:hAnsi="Times New Roman" w:cs="Times New Roman"/>
          <w:b w:val="0"/>
          <w:sz w:val="24"/>
        </w:rPr>
        <w:t>exporter</w:t>
      </w:r>
      <w:r w:rsidRPr="00D936EE">
        <w:rPr>
          <w:rFonts w:ascii="Times New Roman" w:hAnsi="Times New Roman" w:cs="Times New Roman"/>
          <w:b w:val="0"/>
          <w:sz w:val="24"/>
        </w:rPr>
        <w:t xml:space="preserve"> from India, and further its global position is strengthening with the passage of time through developing innovative software solutions and forming strategic alliances. </w:t>
      </w:r>
      <w:r w:rsidR="00D46E9A" w:rsidRPr="00D936EE">
        <w:rPr>
          <w:rFonts w:ascii="Times New Roman" w:hAnsi="Times New Roman" w:cs="Times New Roman"/>
          <w:b w:val="0"/>
          <w:sz w:val="24"/>
        </w:rPr>
        <w:t xml:space="preserve">The company has successfully formed marketing and technical coalitions. It is because that even during the time of </w:t>
      </w:r>
      <w:proofErr w:type="spellStart"/>
      <w:r w:rsidR="00D46E9A" w:rsidRPr="00D936EE">
        <w:rPr>
          <w:rFonts w:ascii="Times New Roman" w:hAnsi="Times New Roman" w:cs="Times New Roman"/>
          <w:b w:val="0"/>
          <w:sz w:val="24"/>
        </w:rPr>
        <w:t>turbulance</w:t>
      </w:r>
      <w:proofErr w:type="spellEnd"/>
      <w:r w:rsidR="00D46E9A" w:rsidRPr="00D936EE">
        <w:rPr>
          <w:rFonts w:ascii="Times New Roman" w:hAnsi="Times New Roman" w:cs="Times New Roman"/>
          <w:b w:val="0"/>
          <w:sz w:val="24"/>
        </w:rPr>
        <w:t xml:space="preserve">, the company has done well in expanding its business both within and outside of the country. When it comes to financial position, the company's financial asset is </w:t>
      </w:r>
      <w:r w:rsidR="00D936EE" w:rsidRPr="00D936EE">
        <w:rPr>
          <w:rFonts w:ascii="Times New Roman" w:hAnsi="Times New Roman" w:cs="Times New Roman"/>
          <w:b w:val="0"/>
          <w:sz w:val="24"/>
        </w:rPr>
        <w:t>unparalleled</w:t>
      </w:r>
      <w:r w:rsidR="00D46E9A" w:rsidRPr="00D936EE">
        <w:rPr>
          <w:rFonts w:ascii="Times New Roman" w:hAnsi="Times New Roman" w:cs="Times New Roman"/>
          <w:b w:val="0"/>
          <w:sz w:val="24"/>
        </w:rPr>
        <w:t xml:space="preserve"> for the competing companies in the industry, and at a time when its competitors loosing finance in the market, Infosys is recording new highs in every quarter. This</w:t>
      </w:r>
      <w:r w:rsidR="00D936EE" w:rsidRPr="00D936EE">
        <w:rPr>
          <w:rFonts w:ascii="Times New Roman" w:hAnsi="Times New Roman" w:cs="Times New Roman"/>
          <w:b w:val="0"/>
          <w:sz w:val="24"/>
        </w:rPr>
        <w:t xml:space="preserve"> </w:t>
      </w:r>
      <w:r w:rsidR="00D46E9A" w:rsidRPr="00D936EE">
        <w:rPr>
          <w:rFonts w:ascii="Times New Roman" w:hAnsi="Times New Roman" w:cs="Times New Roman"/>
          <w:b w:val="0"/>
          <w:sz w:val="24"/>
        </w:rPr>
        <w:t>strong position of Infosys is nothing uncharacteristic for the company, ever since it took flying start in 1981. Obviously the company's business planning and corporate strategy is explosive</w:t>
      </w:r>
      <w:r w:rsidR="00D936EE" w:rsidRPr="00D936EE">
        <w:rPr>
          <w:rFonts w:ascii="Times New Roman" w:hAnsi="Times New Roman" w:cs="Times New Roman"/>
          <w:b w:val="0"/>
          <w:sz w:val="24"/>
        </w:rPr>
        <w:t>,</w:t>
      </w:r>
      <w:r w:rsidR="00D46E9A" w:rsidRPr="00D936EE">
        <w:rPr>
          <w:rFonts w:ascii="Times New Roman" w:hAnsi="Times New Roman" w:cs="Times New Roman"/>
          <w:b w:val="0"/>
          <w:sz w:val="24"/>
        </w:rPr>
        <w:t xml:space="preserve"> however considering the intensifying competition and low threat of entry</w:t>
      </w:r>
      <w:r w:rsidR="00D936EE" w:rsidRPr="00D936EE">
        <w:rPr>
          <w:rFonts w:ascii="Times New Roman" w:hAnsi="Times New Roman" w:cs="Times New Roman"/>
          <w:b w:val="0"/>
          <w:sz w:val="24"/>
        </w:rPr>
        <w:t>,</w:t>
      </w:r>
      <w:r w:rsidR="00D46E9A" w:rsidRPr="00D936EE">
        <w:rPr>
          <w:rFonts w:ascii="Times New Roman" w:hAnsi="Times New Roman" w:cs="Times New Roman"/>
          <w:b w:val="0"/>
          <w:sz w:val="24"/>
        </w:rPr>
        <w:t xml:space="preserve"> the company needs to evaluate its current business planning and strategy in order to keep up the current position and performance. Let us discuss how </w:t>
      </w:r>
      <w:r w:rsidR="00D936EE" w:rsidRPr="00D936EE">
        <w:rPr>
          <w:rFonts w:ascii="Times New Roman" w:hAnsi="Times New Roman" w:cs="Times New Roman"/>
          <w:b w:val="0"/>
          <w:sz w:val="24"/>
        </w:rPr>
        <w:t>the current planning is</w:t>
      </w:r>
      <w:r w:rsidR="00D46E9A" w:rsidRPr="00D936EE">
        <w:rPr>
          <w:rFonts w:ascii="Times New Roman" w:hAnsi="Times New Roman" w:cs="Times New Roman"/>
          <w:b w:val="0"/>
          <w:sz w:val="24"/>
        </w:rPr>
        <w:t xml:space="preserve"> and strategy is working</w:t>
      </w:r>
      <w:r w:rsidR="00D936EE" w:rsidRPr="00D936EE">
        <w:rPr>
          <w:rFonts w:ascii="Times New Roman" w:hAnsi="Times New Roman" w:cs="Times New Roman"/>
          <w:b w:val="0"/>
          <w:sz w:val="24"/>
        </w:rPr>
        <w:t>,</w:t>
      </w:r>
      <w:r w:rsidR="00D46E9A" w:rsidRPr="00D936EE">
        <w:rPr>
          <w:rFonts w:ascii="Times New Roman" w:hAnsi="Times New Roman" w:cs="Times New Roman"/>
          <w:b w:val="0"/>
          <w:sz w:val="24"/>
        </w:rPr>
        <w:t xml:space="preserve"> and what new planning and strategies require for future sustainability and growth. </w:t>
      </w:r>
    </w:p>
    <w:p w:rsidR="00395312" w:rsidRDefault="00AB0053" w:rsidP="00D936EE">
      <w:pPr>
        <w:spacing w:line="360" w:lineRule="auto"/>
        <w:jc w:val="both"/>
        <w:rPr>
          <w:rFonts w:ascii="Times New Roman" w:hAnsi="Times New Roman"/>
          <w:color w:val="000000" w:themeColor="text1"/>
          <w:sz w:val="24"/>
          <w:szCs w:val="24"/>
        </w:rPr>
      </w:pPr>
      <w:r w:rsidRPr="00D936EE">
        <w:rPr>
          <w:rFonts w:ascii="Times New Roman" w:hAnsi="Times New Roman"/>
          <w:color w:val="000000" w:themeColor="text1"/>
          <w:sz w:val="24"/>
          <w:szCs w:val="24"/>
        </w:rPr>
        <w:lastRenderedPageBreak/>
        <w:t>Infosys Ltd has had</w:t>
      </w:r>
      <w:r w:rsidR="00D936EE" w:rsidRPr="00D936EE">
        <w:rPr>
          <w:rFonts w:ascii="Times New Roman" w:hAnsi="Times New Roman"/>
          <w:color w:val="000000" w:themeColor="text1"/>
          <w:sz w:val="24"/>
          <w:szCs w:val="24"/>
        </w:rPr>
        <w:t xml:space="preserve"> </w:t>
      </w:r>
      <w:r w:rsidRPr="00D936EE">
        <w:rPr>
          <w:rFonts w:ascii="Times New Roman" w:hAnsi="Times New Roman"/>
          <w:color w:val="000000" w:themeColor="text1"/>
          <w:sz w:val="24"/>
          <w:szCs w:val="24"/>
        </w:rPr>
        <w:t>long been far ahead in its corporate strategy comparing the strategies of companies operating in the similar IT sector. The company's foremost planning and strategic action has had been to keep up</w:t>
      </w:r>
      <w:r w:rsidR="00D936EE" w:rsidRPr="00D936EE">
        <w:rPr>
          <w:rFonts w:ascii="Times New Roman" w:hAnsi="Times New Roman"/>
          <w:color w:val="000000" w:themeColor="text1"/>
          <w:sz w:val="24"/>
          <w:szCs w:val="24"/>
        </w:rPr>
        <w:t xml:space="preserve"> </w:t>
      </w:r>
      <w:r w:rsidRPr="00D936EE">
        <w:rPr>
          <w:rFonts w:ascii="Times New Roman" w:hAnsi="Times New Roman"/>
          <w:color w:val="000000" w:themeColor="text1"/>
          <w:sz w:val="24"/>
          <w:szCs w:val="24"/>
        </w:rPr>
        <w:t>high standards of governance and transparency, and rewarding best in the industry to the employees where</w:t>
      </w:r>
      <w:r w:rsidR="00D936EE" w:rsidRPr="00D936EE">
        <w:rPr>
          <w:rFonts w:ascii="Times New Roman" w:hAnsi="Times New Roman"/>
          <w:color w:val="000000" w:themeColor="text1"/>
          <w:sz w:val="24"/>
          <w:szCs w:val="24"/>
        </w:rPr>
        <w:t xml:space="preserve"> </w:t>
      </w:r>
      <w:r w:rsidRPr="00D936EE">
        <w:rPr>
          <w:rFonts w:ascii="Times New Roman" w:hAnsi="Times New Roman"/>
          <w:color w:val="000000" w:themeColor="text1"/>
          <w:sz w:val="24"/>
          <w:szCs w:val="24"/>
        </w:rPr>
        <w:t>offering a stock option programme</w:t>
      </w:r>
      <w:r w:rsidR="00D936EE" w:rsidRPr="00D936EE">
        <w:rPr>
          <w:rFonts w:ascii="Times New Roman" w:hAnsi="Times New Roman"/>
          <w:color w:val="000000" w:themeColor="text1"/>
          <w:sz w:val="24"/>
          <w:szCs w:val="24"/>
        </w:rPr>
        <w:t xml:space="preserve"> </w:t>
      </w:r>
      <w:r w:rsidRPr="00D936EE">
        <w:rPr>
          <w:rFonts w:ascii="Times New Roman" w:hAnsi="Times New Roman"/>
          <w:color w:val="000000" w:themeColor="text1"/>
          <w:sz w:val="24"/>
          <w:szCs w:val="24"/>
        </w:rPr>
        <w:t xml:space="preserve">has set standard for the companies not only in India but globally. In this framework of business planning and strategic action, </w:t>
      </w:r>
      <w:r w:rsidR="007D653F" w:rsidRPr="00D936EE">
        <w:rPr>
          <w:rFonts w:ascii="Times New Roman" w:hAnsi="Times New Roman"/>
          <w:color w:val="000000" w:themeColor="text1"/>
          <w:sz w:val="24"/>
          <w:szCs w:val="24"/>
        </w:rPr>
        <w:t>the company has focused</w:t>
      </w:r>
      <w:r w:rsidR="00D936EE" w:rsidRPr="00D936EE">
        <w:rPr>
          <w:rFonts w:ascii="Times New Roman" w:hAnsi="Times New Roman"/>
          <w:color w:val="000000" w:themeColor="text1"/>
          <w:sz w:val="24"/>
          <w:szCs w:val="24"/>
        </w:rPr>
        <w:t xml:space="preserve"> </w:t>
      </w:r>
      <w:r w:rsidRPr="00D936EE">
        <w:rPr>
          <w:rFonts w:ascii="Times New Roman" w:hAnsi="Times New Roman"/>
          <w:color w:val="000000" w:themeColor="text1"/>
          <w:sz w:val="24"/>
          <w:szCs w:val="24"/>
        </w:rPr>
        <w:t xml:space="preserve">more on higher-value software and consulting that </w:t>
      </w:r>
      <w:r w:rsidR="007D653F" w:rsidRPr="00D936EE">
        <w:rPr>
          <w:rFonts w:ascii="Times New Roman" w:hAnsi="Times New Roman"/>
          <w:color w:val="000000" w:themeColor="text1"/>
          <w:sz w:val="24"/>
          <w:szCs w:val="24"/>
        </w:rPr>
        <w:t>may well</w:t>
      </w:r>
      <w:r w:rsidR="00D936EE" w:rsidRPr="00D936EE">
        <w:rPr>
          <w:rFonts w:ascii="Times New Roman" w:hAnsi="Times New Roman"/>
          <w:color w:val="000000" w:themeColor="text1"/>
          <w:sz w:val="24"/>
          <w:szCs w:val="24"/>
        </w:rPr>
        <w:t xml:space="preserve"> </w:t>
      </w:r>
      <w:r w:rsidRPr="00D936EE">
        <w:rPr>
          <w:rFonts w:ascii="Times New Roman" w:hAnsi="Times New Roman"/>
          <w:color w:val="000000" w:themeColor="text1"/>
          <w:sz w:val="24"/>
          <w:szCs w:val="24"/>
        </w:rPr>
        <w:t>be</w:t>
      </w:r>
      <w:r w:rsidR="007D653F" w:rsidRPr="00D936EE">
        <w:rPr>
          <w:rFonts w:ascii="Times New Roman" w:hAnsi="Times New Roman"/>
          <w:color w:val="000000" w:themeColor="text1"/>
          <w:sz w:val="24"/>
          <w:szCs w:val="24"/>
        </w:rPr>
        <w:t xml:space="preserve"> put into practice</w:t>
      </w:r>
      <w:r w:rsidR="00D936EE" w:rsidRPr="00D936EE">
        <w:rPr>
          <w:rFonts w:ascii="Times New Roman" w:hAnsi="Times New Roman"/>
          <w:color w:val="000000" w:themeColor="text1"/>
          <w:sz w:val="24"/>
          <w:szCs w:val="24"/>
        </w:rPr>
        <w:t xml:space="preserve"> </w:t>
      </w:r>
      <w:r w:rsidR="007D653F" w:rsidRPr="00D936EE">
        <w:rPr>
          <w:rFonts w:ascii="Times New Roman" w:hAnsi="Times New Roman"/>
          <w:color w:val="000000" w:themeColor="text1"/>
          <w:sz w:val="24"/>
          <w:szCs w:val="24"/>
        </w:rPr>
        <w:t>all through</w:t>
      </w:r>
      <w:r w:rsidR="00D936EE" w:rsidRPr="00D936EE">
        <w:rPr>
          <w:rFonts w:ascii="Times New Roman" w:hAnsi="Times New Roman"/>
          <w:color w:val="000000" w:themeColor="text1"/>
          <w:sz w:val="24"/>
          <w:szCs w:val="24"/>
        </w:rPr>
        <w:t xml:space="preserve"> </w:t>
      </w:r>
      <w:r w:rsidRPr="00D936EE">
        <w:rPr>
          <w:rFonts w:ascii="Times New Roman" w:hAnsi="Times New Roman"/>
          <w:color w:val="000000" w:themeColor="text1"/>
          <w:sz w:val="24"/>
          <w:szCs w:val="24"/>
        </w:rPr>
        <w:t xml:space="preserve">clients and less on labour-intensive </w:t>
      </w:r>
      <w:r w:rsidR="007D653F" w:rsidRPr="00D936EE">
        <w:rPr>
          <w:rFonts w:ascii="Times New Roman" w:hAnsi="Times New Roman"/>
          <w:color w:val="000000" w:themeColor="text1"/>
          <w:sz w:val="24"/>
          <w:szCs w:val="24"/>
        </w:rPr>
        <w:t>simple</w:t>
      </w:r>
      <w:r w:rsidRPr="00D936EE">
        <w:rPr>
          <w:rFonts w:ascii="Times New Roman" w:hAnsi="Times New Roman"/>
          <w:color w:val="000000" w:themeColor="text1"/>
          <w:sz w:val="24"/>
          <w:szCs w:val="24"/>
        </w:rPr>
        <w:t xml:space="preserve"> vanilla outsourcing services.</w:t>
      </w:r>
      <w:r w:rsidR="007D653F" w:rsidRPr="00D936EE">
        <w:rPr>
          <w:rFonts w:ascii="Times New Roman" w:hAnsi="Times New Roman"/>
          <w:color w:val="000000" w:themeColor="text1"/>
          <w:sz w:val="24"/>
          <w:szCs w:val="24"/>
        </w:rPr>
        <w:t xml:space="preserve"> In accordance with this strategic planning and philosophy the company offers software products for various industries, though its business concentration has been on banking and financial sector. Even the company has exploited the opportunities in BPO sector establishing a subsidiary </w:t>
      </w:r>
      <w:r w:rsidR="0020475A" w:rsidRPr="00D936EE">
        <w:rPr>
          <w:rFonts w:ascii="Times New Roman" w:hAnsi="Times New Roman"/>
          <w:color w:val="000000" w:themeColor="text1"/>
          <w:sz w:val="24"/>
          <w:szCs w:val="24"/>
        </w:rPr>
        <w:t xml:space="preserve">unit. </w:t>
      </w:r>
      <w:r w:rsidR="007262E3" w:rsidRPr="00D936EE">
        <w:rPr>
          <w:rFonts w:ascii="Times New Roman" w:hAnsi="Times New Roman"/>
          <w:color w:val="000000" w:themeColor="text1"/>
          <w:sz w:val="24"/>
          <w:szCs w:val="24"/>
        </w:rPr>
        <w:t xml:space="preserve">The company has believed as well in the strategy of strategic alliances, and has entered in various global markets with the entry mode of strategic alliance. </w:t>
      </w:r>
      <w:r w:rsidR="007D653F" w:rsidRPr="00D936EE">
        <w:rPr>
          <w:rFonts w:ascii="Times New Roman" w:hAnsi="Times New Roman"/>
          <w:color w:val="000000" w:themeColor="text1"/>
          <w:sz w:val="24"/>
          <w:szCs w:val="24"/>
        </w:rPr>
        <w:t>However, t</w:t>
      </w:r>
      <w:r w:rsidR="00395312" w:rsidRPr="00D936EE">
        <w:rPr>
          <w:rFonts w:ascii="Times New Roman" w:hAnsi="Times New Roman"/>
          <w:color w:val="000000" w:themeColor="text1"/>
          <w:sz w:val="24"/>
          <w:szCs w:val="24"/>
        </w:rPr>
        <w:t xml:space="preserve">he </w:t>
      </w:r>
      <w:r w:rsidR="00D936EE">
        <w:rPr>
          <w:rFonts w:ascii="Times New Roman" w:hAnsi="Times New Roman"/>
          <w:color w:val="000000" w:themeColor="text1"/>
          <w:sz w:val="24"/>
          <w:szCs w:val="24"/>
        </w:rPr>
        <w:t>trouble for t</w:t>
      </w:r>
      <w:r w:rsidR="007D653F" w:rsidRPr="00D936EE">
        <w:rPr>
          <w:rFonts w:ascii="Times New Roman" w:hAnsi="Times New Roman"/>
          <w:color w:val="000000" w:themeColor="text1"/>
          <w:sz w:val="24"/>
          <w:szCs w:val="24"/>
        </w:rPr>
        <w:t>he company is that it</w:t>
      </w:r>
      <w:r w:rsidR="00D936EE" w:rsidRPr="00D936EE">
        <w:rPr>
          <w:rFonts w:ascii="Times New Roman" w:hAnsi="Times New Roman"/>
          <w:color w:val="000000" w:themeColor="text1"/>
          <w:sz w:val="24"/>
          <w:szCs w:val="24"/>
        </w:rPr>
        <w:t xml:space="preserve"> </w:t>
      </w:r>
      <w:r w:rsidR="00395312" w:rsidRPr="00D936EE">
        <w:rPr>
          <w:rFonts w:ascii="Times New Roman" w:hAnsi="Times New Roman"/>
          <w:color w:val="000000" w:themeColor="text1"/>
          <w:sz w:val="24"/>
          <w:szCs w:val="24"/>
        </w:rPr>
        <w:t xml:space="preserve">is shifting gears at a time </w:t>
      </w:r>
      <w:r w:rsidR="007D653F" w:rsidRPr="00D936EE">
        <w:rPr>
          <w:rFonts w:ascii="Times New Roman" w:hAnsi="Times New Roman"/>
          <w:color w:val="000000" w:themeColor="text1"/>
          <w:sz w:val="24"/>
          <w:szCs w:val="24"/>
        </w:rPr>
        <w:t xml:space="preserve">whilst </w:t>
      </w:r>
      <w:r w:rsidR="00395312" w:rsidRPr="00D936EE">
        <w:rPr>
          <w:rFonts w:ascii="Times New Roman" w:hAnsi="Times New Roman"/>
          <w:color w:val="000000" w:themeColor="text1"/>
          <w:sz w:val="24"/>
          <w:szCs w:val="24"/>
        </w:rPr>
        <w:t xml:space="preserve">its </w:t>
      </w:r>
      <w:r w:rsidR="007D653F" w:rsidRPr="00D936EE">
        <w:rPr>
          <w:rFonts w:ascii="Times New Roman" w:hAnsi="Times New Roman"/>
          <w:color w:val="000000" w:themeColor="text1"/>
          <w:sz w:val="24"/>
          <w:szCs w:val="24"/>
        </w:rPr>
        <w:t xml:space="preserve">business </w:t>
      </w:r>
      <w:r w:rsidR="00395312" w:rsidRPr="00D936EE">
        <w:rPr>
          <w:rFonts w:ascii="Times New Roman" w:hAnsi="Times New Roman"/>
          <w:color w:val="000000" w:themeColor="text1"/>
          <w:sz w:val="24"/>
          <w:szCs w:val="24"/>
        </w:rPr>
        <w:t>clients in the United States and Europe</w:t>
      </w:r>
      <w:r w:rsidR="00D936EE" w:rsidRPr="00D936EE">
        <w:rPr>
          <w:rFonts w:ascii="Times New Roman" w:hAnsi="Times New Roman"/>
          <w:color w:val="000000" w:themeColor="text1"/>
          <w:sz w:val="24"/>
          <w:szCs w:val="24"/>
        </w:rPr>
        <w:t xml:space="preserve"> </w:t>
      </w:r>
      <w:r w:rsidR="00395312" w:rsidRPr="00D936EE">
        <w:rPr>
          <w:rFonts w:ascii="Times New Roman" w:hAnsi="Times New Roman"/>
          <w:color w:val="000000" w:themeColor="text1"/>
          <w:sz w:val="24"/>
          <w:szCs w:val="24"/>
        </w:rPr>
        <w:t xml:space="preserve">are tightening their belts, </w:t>
      </w:r>
      <w:r w:rsidR="007D653F" w:rsidRPr="00D936EE">
        <w:rPr>
          <w:rFonts w:ascii="Times New Roman" w:hAnsi="Times New Roman"/>
          <w:color w:val="000000" w:themeColor="text1"/>
          <w:sz w:val="24"/>
          <w:szCs w:val="24"/>
        </w:rPr>
        <w:t>and its competitors both from India Such as Tata Consultancy Service is posing huge challenge</w:t>
      </w:r>
      <w:r w:rsidR="006E02B1">
        <w:rPr>
          <w:rFonts w:ascii="Times New Roman" w:hAnsi="Times New Roman"/>
          <w:color w:val="000000" w:themeColor="text1"/>
          <w:sz w:val="24"/>
          <w:szCs w:val="24"/>
        </w:rPr>
        <w:t xml:space="preserve"> </w:t>
      </w:r>
      <w:r w:rsidR="007D653F" w:rsidRPr="00D936EE">
        <w:rPr>
          <w:rFonts w:ascii="Times New Roman" w:hAnsi="Times New Roman"/>
          <w:color w:val="000000" w:themeColor="text1"/>
          <w:sz w:val="24"/>
          <w:szCs w:val="24"/>
        </w:rPr>
        <w:t>(Reuters</w:t>
      </w:r>
      <w:r w:rsidR="00D936EE" w:rsidRPr="00D936EE">
        <w:rPr>
          <w:rFonts w:ascii="Times New Roman" w:hAnsi="Times New Roman"/>
          <w:color w:val="000000" w:themeColor="text1"/>
          <w:sz w:val="24"/>
          <w:szCs w:val="24"/>
        </w:rPr>
        <w:t xml:space="preserve">, </w:t>
      </w:r>
      <w:r w:rsidR="007D653F" w:rsidRPr="00D936EE">
        <w:rPr>
          <w:rFonts w:ascii="Times New Roman" w:hAnsi="Times New Roman"/>
          <w:color w:val="000000" w:themeColor="text1"/>
          <w:sz w:val="24"/>
          <w:szCs w:val="24"/>
          <w:shd w:val="clear" w:color="auto" w:fill="FFFFFF"/>
        </w:rPr>
        <w:t>2012)</w:t>
      </w:r>
      <w:r w:rsidR="007D653F" w:rsidRPr="00D936EE">
        <w:rPr>
          <w:rFonts w:ascii="Times New Roman" w:hAnsi="Times New Roman"/>
          <w:color w:val="000000" w:themeColor="text1"/>
          <w:sz w:val="24"/>
          <w:szCs w:val="24"/>
        </w:rPr>
        <w:t>. The strategic alliances abroad definitely going to help the company, but the fact is that the company needs to remodel its business planning and strategy. The company needs to take the route of focus which a strategic hybrid of differentiation and cost leadership. More importantly, the company needs to make huge investments for intensifying its differentiation in order to block the threat of new entrants and gain an edge over the competitors. Apart from these, the company as well need</w:t>
      </w:r>
      <w:r w:rsidR="00BC7545">
        <w:rPr>
          <w:rFonts w:ascii="Times New Roman" w:hAnsi="Times New Roman"/>
          <w:color w:val="000000" w:themeColor="text1"/>
          <w:sz w:val="24"/>
          <w:szCs w:val="24"/>
        </w:rPr>
        <w:t>s</w:t>
      </w:r>
      <w:r w:rsidR="007D653F" w:rsidRPr="00D936EE">
        <w:rPr>
          <w:rFonts w:ascii="Times New Roman" w:hAnsi="Times New Roman"/>
          <w:color w:val="000000" w:themeColor="text1"/>
          <w:sz w:val="24"/>
          <w:szCs w:val="24"/>
        </w:rPr>
        <w:t xml:space="preserve"> to reduce the threat of new products</w:t>
      </w:r>
      <w:r w:rsidR="00D936EE" w:rsidRPr="00D936EE">
        <w:rPr>
          <w:rFonts w:ascii="Times New Roman" w:hAnsi="Times New Roman"/>
          <w:color w:val="000000" w:themeColor="text1"/>
          <w:sz w:val="24"/>
          <w:szCs w:val="24"/>
        </w:rPr>
        <w:t>,</w:t>
      </w:r>
      <w:r w:rsidR="007D653F" w:rsidRPr="00D936EE">
        <w:rPr>
          <w:rFonts w:ascii="Times New Roman" w:hAnsi="Times New Roman"/>
          <w:color w:val="000000" w:themeColor="text1"/>
          <w:sz w:val="24"/>
          <w:szCs w:val="24"/>
        </w:rPr>
        <w:t xml:space="preserve"> as more and more software products are introduced by various companies for banking and </w:t>
      </w:r>
      <w:r w:rsidR="006E02B1" w:rsidRPr="00D936EE">
        <w:rPr>
          <w:rFonts w:ascii="Times New Roman" w:hAnsi="Times New Roman"/>
          <w:color w:val="000000" w:themeColor="text1"/>
          <w:sz w:val="24"/>
          <w:szCs w:val="24"/>
        </w:rPr>
        <w:t>financial</w:t>
      </w:r>
      <w:r w:rsidR="007D653F" w:rsidRPr="00D936EE">
        <w:rPr>
          <w:rFonts w:ascii="Times New Roman" w:hAnsi="Times New Roman"/>
          <w:color w:val="000000" w:themeColor="text1"/>
          <w:sz w:val="24"/>
          <w:szCs w:val="24"/>
        </w:rPr>
        <w:t xml:space="preserve"> sectors. Infosys has opportunity to develop cost effective software products for government projects both within and </w:t>
      </w:r>
      <w:r w:rsidR="006E02B1" w:rsidRPr="00D936EE">
        <w:rPr>
          <w:rFonts w:ascii="Times New Roman" w:hAnsi="Times New Roman"/>
          <w:color w:val="000000" w:themeColor="text1"/>
          <w:sz w:val="24"/>
          <w:szCs w:val="24"/>
        </w:rPr>
        <w:t>outside</w:t>
      </w:r>
      <w:r w:rsidR="007D653F" w:rsidRPr="00D936EE">
        <w:rPr>
          <w:rFonts w:ascii="Times New Roman" w:hAnsi="Times New Roman"/>
          <w:color w:val="000000" w:themeColor="text1"/>
          <w:sz w:val="24"/>
          <w:szCs w:val="24"/>
        </w:rPr>
        <w:t xml:space="preserve"> the country. </w:t>
      </w:r>
    </w:p>
    <w:p w:rsidR="0027355F" w:rsidRPr="00D936EE" w:rsidRDefault="007262E3" w:rsidP="00344FB5">
      <w:pPr>
        <w:pStyle w:val="Heading1"/>
        <w:keepNext w:val="0"/>
        <w:keepLines w:val="0"/>
        <w:widowControl w:val="0"/>
        <w:shd w:val="clear" w:color="auto" w:fill="FFFFFF"/>
        <w:spacing w:before="63" w:line="360" w:lineRule="auto"/>
        <w:jc w:val="both"/>
        <w:rPr>
          <w:rFonts w:ascii="Times New Roman" w:hAnsi="Times New Roman"/>
          <w:b w:val="0"/>
          <w:bCs w:val="0"/>
          <w:color w:val="000000" w:themeColor="text1"/>
          <w:sz w:val="24"/>
          <w:szCs w:val="24"/>
          <w:shd w:val="clear" w:color="auto" w:fill="FFFFFF"/>
        </w:rPr>
      </w:pPr>
      <w:r w:rsidRPr="00D936EE">
        <w:rPr>
          <w:rFonts w:ascii="Times New Roman" w:hAnsi="Times New Roman"/>
          <w:b w:val="0"/>
          <w:bCs w:val="0"/>
          <w:color w:val="000000" w:themeColor="text1"/>
          <w:sz w:val="24"/>
          <w:szCs w:val="24"/>
          <w:shd w:val="clear" w:color="auto" w:fill="FFFFFF"/>
        </w:rPr>
        <w:t>Due to global financial crisis</w:t>
      </w:r>
      <w:r w:rsidR="006E02B1">
        <w:rPr>
          <w:rFonts w:ascii="Times New Roman" w:hAnsi="Times New Roman"/>
          <w:b w:val="0"/>
          <w:bCs w:val="0"/>
          <w:color w:val="000000" w:themeColor="text1"/>
          <w:sz w:val="24"/>
          <w:szCs w:val="24"/>
          <w:shd w:val="clear" w:color="auto" w:fill="FFFFFF"/>
        </w:rPr>
        <w:t>,</w:t>
      </w:r>
      <w:r w:rsidRPr="00D936EE">
        <w:rPr>
          <w:rFonts w:ascii="Times New Roman" w:hAnsi="Times New Roman"/>
          <w:b w:val="0"/>
          <w:bCs w:val="0"/>
          <w:color w:val="000000" w:themeColor="text1"/>
          <w:sz w:val="24"/>
          <w:szCs w:val="24"/>
          <w:shd w:val="clear" w:color="auto" w:fill="FFFFFF"/>
        </w:rPr>
        <w:t xml:space="preserve"> Infosys</w:t>
      </w:r>
      <w:r w:rsidR="00D936EE" w:rsidRPr="00D936EE">
        <w:rPr>
          <w:rFonts w:ascii="Times New Roman" w:hAnsi="Times New Roman"/>
          <w:b w:val="0"/>
          <w:bCs w:val="0"/>
          <w:color w:val="000000" w:themeColor="text1"/>
          <w:sz w:val="24"/>
          <w:szCs w:val="24"/>
          <w:shd w:val="clear" w:color="auto" w:fill="FFFFFF"/>
        </w:rPr>
        <w:t xml:space="preserve"> </w:t>
      </w:r>
      <w:r w:rsidRPr="00D936EE">
        <w:rPr>
          <w:rFonts w:ascii="Times New Roman" w:hAnsi="Times New Roman"/>
          <w:b w:val="0"/>
          <w:bCs w:val="0"/>
          <w:color w:val="000000" w:themeColor="text1"/>
          <w:sz w:val="24"/>
          <w:szCs w:val="24"/>
          <w:shd w:val="clear" w:color="auto" w:fill="FFFFFF"/>
        </w:rPr>
        <w:t>has had struggled in recent years to meet up</w:t>
      </w:r>
      <w:r w:rsidR="00D936EE" w:rsidRPr="00D936EE">
        <w:rPr>
          <w:rFonts w:ascii="Times New Roman" w:hAnsi="Times New Roman"/>
          <w:b w:val="0"/>
          <w:bCs w:val="0"/>
          <w:color w:val="000000" w:themeColor="text1"/>
          <w:sz w:val="24"/>
          <w:szCs w:val="24"/>
          <w:shd w:val="clear" w:color="auto" w:fill="FFFFFF"/>
        </w:rPr>
        <w:t xml:space="preserve"> </w:t>
      </w:r>
      <w:r w:rsidRPr="00D936EE">
        <w:rPr>
          <w:rFonts w:ascii="Times New Roman" w:hAnsi="Times New Roman"/>
          <w:b w:val="0"/>
          <w:bCs w:val="0"/>
          <w:color w:val="000000" w:themeColor="text1"/>
          <w:sz w:val="24"/>
          <w:szCs w:val="24"/>
          <w:shd w:val="clear" w:color="auto" w:fill="FFFFFF"/>
        </w:rPr>
        <w:t>the expectations of shareholders</w:t>
      </w:r>
      <w:r w:rsidR="00D936EE" w:rsidRPr="00D936EE">
        <w:rPr>
          <w:rFonts w:ascii="Times New Roman" w:hAnsi="Times New Roman"/>
          <w:b w:val="0"/>
          <w:bCs w:val="0"/>
          <w:color w:val="000000" w:themeColor="text1"/>
          <w:sz w:val="24"/>
          <w:szCs w:val="24"/>
          <w:shd w:val="clear" w:color="auto" w:fill="FFFFFF"/>
        </w:rPr>
        <w:t xml:space="preserve"> </w:t>
      </w:r>
      <w:r w:rsidR="006E02B1" w:rsidRPr="00D936EE">
        <w:rPr>
          <w:rFonts w:ascii="Times New Roman" w:hAnsi="Times New Roman"/>
          <w:b w:val="0"/>
          <w:bCs w:val="0"/>
          <w:color w:val="000000" w:themeColor="text1"/>
          <w:sz w:val="24"/>
          <w:szCs w:val="24"/>
          <w:shd w:val="clear" w:color="auto" w:fill="FFFFFF"/>
        </w:rPr>
        <w:t xml:space="preserve">expectations. </w:t>
      </w:r>
      <w:r w:rsidRPr="00D936EE">
        <w:rPr>
          <w:rFonts w:ascii="Times New Roman" w:hAnsi="Times New Roman"/>
          <w:b w:val="0"/>
          <w:bCs w:val="0"/>
          <w:color w:val="000000" w:themeColor="text1"/>
          <w:sz w:val="24"/>
          <w:szCs w:val="24"/>
          <w:shd w:val="clear" w:color="auto" w:fill="FFFFFF"/>
        </w:rPr>
        <w:t xml:space="preserve">This is evident from the fact that the </w:t>
      </w:r>
      <w:r w:rsidR="006E02B1">
        <w:rPr>
          <w:rFonts w:ascii="Times New Roman" w:hAnsi="Times New Roman"/>
          <w:b w:val="0"/>
          <w:bCs w:val="0"/>
          <w:color w:val="000000" w:themeColor="text1"/>
          <w:sz w:val="24"/>
          <w:szCs w:val="24"/>
          <w:shd w:val="clear" w:color="auto" w:fill="FFFFFF"/>
        </w:rPr>
        <w:t>Equity Share Capital of the com</w:t>
      </w:r>
      <w:r w:rsidRPr="00D936EE">
        <w:rPr>
          <w:rFonts w:ascii="Times New Roman" w:hAnsi="Times New Roman"/>
          <w:b w:val="0"/>
          <w:bCs w:val="0"/>
          <w:color w:val="000000" w:themeColor="text1"/>
          <w:sz w:val="24"/>
          <w:szCs w:val="24"/>
          <w:shd w:val="clear" w:color="auto" w:fill="FFFFFF"/>
        </w:rPr>
        <w:t xml:space="preserve">pany has remained Rs. 287 crore for the last three years. However, financial performance has improved in terms of net profit. </w:t>
      </w:r>
      <w:proofErr w:type="gramStart"/>
      <w:r w:rsidRPr="00D936EE">
        <w:rPr>
          <w:rFonts w:ascii="Times New Roman" w:hAnsi="Times New Roman"/>
          <w:b w:val="0"/>
          <w:bCs w:val="0"/>
          <w:color w:val="000000" w:themeColor="text1"/>
          <w:sz w:val="24"/>
          <w:szCs w:val="24"/>
          <w:shd w:val="clear" w:color="auto" w:fill="FFFFFF"/>
        </w:rPr>
        <w:t>As evidently</w:t>
      </w:r>
      <w:r w:rsidR="00801545">
        <w:rPr>
          <w:rFonts w:ascii="Times New Roman" w:hAnsi="Times New Roman"/>
          <w:b w:val="0"/>
          <w:bCs w:val="0"/>
          <w:color w:val="000000" w:themeColor="text1"/>
          <w:sz w:val="24"/>
          <w:szCs w:val="24"/>
          <w:shd w:val="clear" w:color="auto" w:fill="FFFFFF"/>
        </w:rPr>
        <w:t>,</w:t>
      </w:r>
      <w:r w:rsidRPr="00D936EE">
        <w:rPr>
          <w:rFonts w:ascii="Times New Roman" w:hAnsi="Times New Roman"/>
          <w:b w:val="0"/>
          <w:bCs w:val="0"/>
          <w:color w:val="000000" w:themeColor="text1"/>
          <w:sz w:val="24"/>
          <w:szCs w:val="24"/>
          <w:shd w:val="clear" w:color="auto" w:fill="FFFFFF"/>
        </w:rPr>
        <w:t xml:space="preserve"> the net profit of the company has reached Rs 9116 crore in 2013 from Rs. 8470 crore in 2012 (</w:t>
      </w:r>
      <w:proofErr w:type="spellStart"/>
      <w:r w:rsidR="00801545">
        <w:rPr>
          <w:rFonts w:ascii="Times New Roman" w:hAnsi="Times New Roman"/>
          <w:b w:val="0"/>
          <w:bCs w:val="0"/>
          <w:color w:val="000000" w:themeColor="text1"/>
          <w:sz w:val="24"/>
          <w:szCs w:val="24"/>
          <w:shd w:val="clear" w:color="auto" w:fill="FFFFFF"/>
        </w:rPr>
        <w:t>M</w:t>
      </w:r>
      <w:r w:rsidRPr="00D936EE">
        <w:rPr>
          <w:rFonts w:ascii="Times New Roman" w:hAnsi="Times New Roman"/>
          <w:b w:val="0"/>
          <w:bCs w:val="0"/>
          <w:color w:val="000000" w:themeColor="text1"/>
          <w:sz w:val="24"/>
          <w:szCs w:val="24"/>
          <w:shd w:val="clear" w:color="auto" w:fill="FFFFFF"/>
        </w:rPr>
        <w:t>oneycontrol</w:t>
      </w:r>
      <w:proofErr w:type="spellEnd"/>
      <w:r w:rsidR="00801545">
        <w:rPr>
          <w:rFonts w:ascii="Times New Roman" w:hAnsi="Times New Roman"/>
          <w:b w:val="0"/>
          <w:bCs w:val="0"/>
          <w:color w:val="000000" w:themeColor="text1"/>
          <w:sz w:val="24"/>
          <w:szCs w:val="24"/>
          <w:shd w:val="clear" w:color="auto" w:fill="FFFFFF"/>
        </w:rPr>
        <w:t>, 2014</w:t>
      </w:r>
      <w:r w:rsidRPr="00D936EE">
        <w:rPr>
          <w:rFonts w:ascii="Times New Roman" w:hAnsi="Times New Roman"/>
          <w:b w:val="0"/>
          <w:bCs w:val="0"/>
          <w:color w:val="000000" w:themeColor="text1"/>
          <w:sz w:val="24"/>
          <w:szCs w:val="24"/>
          <w:shd w:val="clear" w:color="auto" w:fill="FFFFFF"/>
        </w:rPr>
        <w:t>).</w:t>
      </w:r>
      <w:proofErr w:type="gramEnd"/>
      <w:r w:rsidRPr="00D936EE">
        <w:rPr>
          <w:rFonts w:ascii="Times New Roman" w:hAnsi="Times New Roman"/>
          <w:b w:val="0"/>
          <w:bCs w:val="0"/>
          <w:color w:val="000000" w:themeColor="text1"/>
          <w:sz w:val="24"/>
          <w:szCs w:val="24"/>
          <w:shd w:val="clear" w:color="auto" w:fill="FFFFFF"/>
        </w:rPr>
        <w:t xml:space="preserve"> The point is that surely </w:t>
      </w:r>
      <w:r w:rsidR="00801545" w:rsidRPr="00D936EE">
        <w:rPr>
          <w:rFonts w:ascii="Times New Roman" w:hAnsi="Times New Roman"/>
          <w:b w:val="0"/>
          <w:bCs w:val="0"/>
          <w:color w:val="000000" w:themeColor="text1"/>
          <w:sz w:val="24"/>
          <w:szCs w:val="24"/>
          <w:shd w:val="clear" w:color="auto" w:fill="FFFFFF"/>
        </w:rPr>
        <w:t>investors’</w:t>
      </w:r>
      <w:r w:rsidRPr="00D936EE">
        <w:rPr>
          <w:rFonts w:ascii="Times New Roman" w:hAnsi="Times New Roman"/>
          <w:b w:val="0"/>
          <w:bCs w:val="0"/>
          <w:color w:val="000000" w:themeColor="text1"/>
          <w:sz w:val="24"/>
          <w:szCs w:val="24"/>
          <w:shd w:val="clear" w:color="auto" w:fill="FFFFFF"/>
        </w:rPr>
        <w:t xml:space="preserve"> confidence is low in Infosys considering the steady Equity Share Capital of the company for the </w:t>
      </w:r>
      <w:r w:rsidR="006E02B1" w:rsidRPr="00D936EE">
        <w:rPr>
          <w:rFonts w:ascii="Times New Roman" w:hAnsi="Times New Roman"/>
          <w:b w:val="0"/>
          <w:bCs w:val="0"/>
          <w:color w:val="000000" w:themeColor="text1"/>
          <w:sz w:val="24"/>
          <w:szCs w:val="24"/>
          <w:shd w:val="clear" w:color="auto" w:fill="FFFFFF"/>
        </w:rPr>
        <w:t>consecutive</w:t>
      </w:r>
      <w:r w:rsidRPr="00D936EE">
        <w:rPr>
          <w:rFonts w:ascii="Times New Roman" w:hAnsi="Times New Roman"/>
          <w:b w:val="0"/>
          <w:bCs w:val="0"/>
          <w:color w:val="000000" w:themeColor="text1"/>
          <w:sz w:val="24"/>
          <w:szCs w:val="24"/>
          <w:shd w:val="clear" w:color="auto" w:fill="FFFFFF"/>
        </w:rPr>
        <w:t xml:space="preserve"> three years. Definitely this is the effect of global financial crisis, but the rising profits of the company must </w:t>
      </w:r>
      <w:r w:rsidR="00801545" w:rsidRPr="00D936EE">
        <w:rPr>
          <w:rFonts w:ascii="Times New Roman" w:hAnsi="Times New Roman"/>
          <w:b w:val="0"/>
          <w:bCs w:val="0"/>
          <w:color w:val="000000" w:themeColor="text1"/>
          <w:sz w:val="24"/>
          <w:szCs w:val="24"/>
          <w:shd w:val="clear" w:color="auto" w:fill="FFFFFF"/>
        </w:rPr>
        <w:t>give</w:t>
      </w:r>
      <w:r w:rsidRPr="00D936EE">
        <w:rPr>
          <w:rFonts w:ascii="Times New Roman" w:hAnsi="Times New Roman"/>
          <w:b w:val="0"/>
          <w:bCs w:val="0"/>
          <w:color w:val="000000" w:themeColor="text1"/>
          <w:sz w:val="24"/>
          <w:szCs w:val="24"/>
          <w:shd w:val="clear" w:color="auto" w:fill="FFFFFF"/>
        </w:rPr>
        <w:t xml:space="preserve"> some confidence to the investors. More importantly, the company needs to introduce some </w:t>
      </w:r>
      <w:r w:rsidRPr="00D936EE">
        <w:rPr>
          <w:rFonts w:ascii="Times New Roman" w:hAnsi="Times New Roman"/>
          <w:b w:val="0"/>
          <w:bCs w:val="0"/>
          <w:color w:val="000000" w:themeColor="text1"/>
          <w:sz w:val="24"/>
          <w:szCs w:val="24"/>
          <w:shd w:val="clear" w:color="auto" w:fill="FFFFFF"/>
        </w:rPr>
        <w:lastRenderedPageBreak/>
        <w:t xml:space="preserve">incentives to its shareholders or investors for the future financial well-being of the company. </w:t>
      </w:r>
    </w:p>
    <w:p w:rsidR="00527E7D" w:rsidRDefault="004B52DA" w:rsidP="00527E7D">
      <w:r w:rsidRPr="00D936EE">
        <w:rPr>
          <w:rFonts w:ascii="Times New Roman" w:hAnsi="Times New Roman"/>
          <w:b/>
          <w:bCs/>
          <w:color w:val="000000" w:themeColor="text1"/>
          <w:sz w:val="24"/>
          <w:szCs w:val="24"/>
        </w:rPr>
        <w:br/>
      </w:r>
    </w:p>
    <w:p w:rsidR="00527E7D" w:rsidRPr="00527E7D" w:rsidRDefault="00527E7D" w:rsidP="00527E7D">
      <w:pPr>
        <w:jc w:val="both"/>
        <w:rPr>
          <w:rFonts w:ascii="Arial Black" w:hAnsi="Arial Black"/>
          <w:b/>
          <w:iCs/>
          <w:sz w:val="24"/>
          <w:szCs w:val="24"/>
        </w:rPr>
      </w:pPr>
      <w:r w:rsidRPr="00527E7D">
        <w:rPr>
          <w:rFonts w:ascii="Arial Black" w:hAnsi="Arial Black"/>
          <w:b/>
          <w:iCs/>
          <w:sz w:val="24"/>
          <w:szCs w:val="24"/>
        </w:rPr>
        <w:t>3: INVESTMENT ASSESSMENT TOOLS</w:t>
      </w:r>
    </w:p>
    <w:p w:rsidR="00527E7D" w:rsidRPr="00882B72" w:rsidRDefault="00527E7D" w:rsidP="00527E7D">
      <w:pPr>
        <w:spacing w:line="360" w:lineRule="auto"/>
        <w:jc w:val="both"/>
        <w:rPr>
          <w:rFonts w:ascii="Times New Roman" w:hAnsi="Times New Roman"/>
          <w:sz w:val="24"/>
          <w:szCs w:val="24"/>
        </w:rPr>
      </w:pPr>
      <w:r w:rsidRPr="00882B72">
        <w:rPr>
          <w:rFonts w:ascii="Times New Roman" w:hAnsi="Times New Roman"/>
          <w:sz w:val="24"/>
          <w:szCs w:val="24"/>
        </w:rPr>
        <w:t>As according to</w:t>
      </w:r>
      <w:r>
        <w:rPr>
          <w:rFonts w:ascii="Times New Roman" w:hAnsi="Times New Roman"/>
          <w:sz w:val="24"/>
          <w:szCs w:val="24"/>
        </w:rPr>
        <w:t xml:space="preserve"> </w:t>
      </w:r>
      <w:r w:rsidRPr="00A10D60">
        <w:rPr>
          <w:rFonts w:ascii="Times New Roman" w:hAnsi="Times New Roman"/>
          <w:color w:val="000000"/>
        </w:rPr>
        <w:t>Maher et al.</w:t>
      </w:r>
      <w:r>
        <w:rPr>
          <w:rFonts w:ascii="Times New Roman" w:hAnsi="Times New Roman"/>
          <w:color w:val="000000"/>
        </w:rPr>
        <w:t xml:space="preserve"> (</w:t>
      </w:r>
      <w:r w:rsidRPr="00A10D60">
        <w:rPr>
          <w:rFonts w:ascii="Times New Roman" w:hAnsi="Times New Roman"/>
          <w:color w:val="000000"/>
        </w:rPr>
        <w:t>2011)</w:t>
      </w:r>
      <w:r w:rsidRPr="00882B72">
        <w:rPr>
          <w:rFonts w:ascii="Times New Roman" w:hAnsi="Times New Roman"/>
          <w:sz w:val="24"/>
          <w:szCs w:val="24"/>
        </w:rPr>
        <w:t>, a</w:t>
      </w:r>
      <w:r>
        <w:rPr>
          <w:rFonts w:ascii="Times New Roman" w:hAnsi="Times New Roman"/>
          <w:sz w:val="24"/>
          <w:szCs w:val="24"/>
        </w:rPr>
        <w:t xml:space="preserve"> </w:t>
      </w:r>
      <w:r w:rsidRPr="00882B72">
        <w:rPr>
          <w:rFonts w:ascii="Times New Roman" w:hAnsi="Times New Roman"/>
          <w:sz w:val="24"/>
          <w:szCs w:val="24"/>
        </w:rPr>
        <w:t>company's</w:t>
      </w:r>
      <w:r>
        <w:rPr>
          <w:rFonts w:ascii="Times New Roman" w:hAnsi="Times New Roman"/>
          <w:sz w:val="24"/>
          <w:szCs w:val="24"/>
        </w:rPr>
        <w:t xml:space="preserve"> </w:t>
      </w:r>
      <w:r w:rsidRPr="00882B72">
        <w:rPr>
          <w:rFonts w:ascii="Times New Roman" w:hAnsi="Times New Roman"/>
          <w:sz w:val="24"/>
          <w:szCs w:val="24"/>
        </w:rPr>
        <w:t>decision regarding capital investment decision ge</w:t>
      </w:r>
      <w:r>
        <w:rPr>
          <w:rFonts w:ascii="Times New Roman" w:hAnsi="Times New Roman"/>
          <w:sz w:val="24"/>
          <w:szCs w:val="24"/>
        </w:rPr>
        <w:t>n</w:t>
      </w:r>
      <w:r w:rsidRPr="00882B72">
        <w:rPr>
          <w:rFonts w:ascii="Times New Roman" w:hAnsi="Times New Roman"/>
          <w:sz w:val="24"/>
          <w:szCs w:val="24"/>
        </w:rPr>
        <w:t>erally entails a large degree</w:t>
      </w:r>
      <w:r>
        <w:rPr>
          <w:rFonts w:ascii="Times New Roman" w:hAnsi="Times New Roman"/>
          <w:sz w:val="24"/>
          <w:szCs w:val="24"/>
        </w:rPr>
        <w:t xml:space="preserve"> </w:t>
      </w:r>
      <w:r w:rsidRPr="00882B72">
        <w:rPr>
          <w:rFonts w:ascii="Times New Roman" w:hAnsi="Times New Roman"/>
          <w:sz w:val="24"/>
          <w:szCs w:val="24"/>
        </w:rPr>
        <w:t>of investment</w:t>
      </w:r>
      <w:r>
        <w:rPr>
          <w:rFonts w:ascii="Times New Roman" w:hAnsi="Times New Roman"/>
          <w:sz w:val="24"/>
          <w:szCs w:val="24"/>
        </w:rPr>
        <w:t xml:space="preserve"> </w:t>
      </w:r>
      <w:r w:rsidRPr="00882B72">
        <w:rPr>
          <w:rFonts w:ascii="Times New Roman" w:hAnsi="Times New Roman"/>
          <w:sz w:val="24"/>
          <w:szCs w:val="24"/>
        </w:rPr>
        <w:t>once</w:t>
      </w:r>
      <w:r>
        <w:rPr>
          <w:rFonts w:ascii="Times New Roman" w:hAnsi="Times New Roman"/>
          <w:sz w:val="24"/>
          <w:szCs w:val="24"/>
        </w:rPr>
        <w:t xml:space="preserve"> </w:t>
      </w:r>
      <w:r w:rsidRPr="00882B72">
        <w:rPr>
          <w:rFonts w:ascii="Times New Roman" w:hAnsi="Times New Roman"/>
          <w:sz w:val="24"/>
          <w:szCs w:val="24"/>
        </w:rPr>
        <w:t>or even incessant</w:t>
      </w:r>
      <w:r>
        <w:rPr>
          <w:rFonts w:ascii="Times New Roman" w:hAnsi="Times New Roman"/>
          <w:sz w:val="24"/>
          <w:szCs w:val="24"/>
        </w:rPr>
        <w:t>,</w:t>
      </w:r>
      <w:r w:rsidRPr="00882B72">
        <w:rPr>
          <w:rFonts w:ascii="Times New Roman" w:hAnsi="Times New Roman"/>
          <w:sz w:val="24"/>
          <w:szCs w:val="24"/>
        </w:rPr>
        <w:t xml:space="preserve"> however, the intricacy arrives before the company</w:t>
      </w:r>
      <w:r>
        <w:rPr>
          <w:rFonts w:ascii="Times New Roman" w:hAnsi="Times New Roman"/>
          <w:sz w:val="24"/>
          <w:szCs w:val="24"/>
        </w:rPr>
        <w:t xml:space="preserve"> </w:t>
      </w:r>
      <w:r w:rsidRPr="00882B72">
        <w:rPr>
          <w:rFonts w:ascii="Times New Roman" w:hAnsi="Times New Roman"/>
          <w:sz w:val="24"/>
          <w:szCs w:val="24"/>
        </w:rPr>
        <w:t>in the case</w:t>
      </w:r>
      <w:r>
        <w:rPr>
          <w:rFonts w:ascii="Times New Roman" w:hAnsi="Times New Roman"/>
          <w:sz w:val="24"/>
          <w:szCs w:val="24"/>
        </w:rPr>
        <w:t xml:space="preserve"> </w:t>
      </w:r>
      <w:r w:rsidRPr="00882B72">
        <w:rPr>
          <w:rFonts w:ascii="Times New Roman" w:hAnsi="Times New Roman"/>
          <w:sz w:val="24"/>
          <w:szCs w:val="24"/>
        </w:rPr>
        <w:t>it has more than one choices of investment</w:t>
      </w:r>
      <w:r>
        <w:rPr>
          <w:rFonts w:ascii="Times New Roman" w:hAnsi="Times New Roman"/>
          <w:sz w:val="24"/>
          <w:szCs w:val="24"/>
        </w:rPr>
        <w:t>;</w:t>
      </w:r>
      <w:r w:rsidRPr="00882B72">
        <w:rPr>
          <w:rFonts w:ascii="Times New Roman" w:hAnsi="Times New Roman"/>
          <w:sz w:val="24"/>
          <w:szCs w:val="24"/>
        </w:rPr>
        <w:t xml:space="preserve"> and moreover, the intricacy turns out to further composite</w:t>
      </w:r>
      <w:r>
        <w:rPr>
          <w:rFonts w:ascii="Times New Roman" w:hAnsi="Times New Roman"/>
          <w:sz w:val="24"/>
          <w:szCs w:val="24"/>
        </w:rPr>
        <w:t xml:space="preserve"> </w:t>
      </w:r>
      <w:r w:rsidRPr="00882B72">
        <w:rPr>
          <w:rFonts w:ascii="Times New Roman" w:hAnsi="Times New Roman"/>
          <w:sz w:val="24"/>
          <w:szCs w:val="24"/>
        </w:rPr>
        <w:t>whilst</w:t>
      </w:r>
      <w:r>
        <w:rPr>
          <w:rFonts w:ascii="Times New Roman" w:hAnsi="Times New Roman"/>
          <w:sz w:val="24"/>
          <w:szCs w:val="24"/>
        </w:rPr>
        <w:t xml:space="preserve"> </w:t>
      </w:r>
      <w:r w:rsidRPr="00882B72">
        <w:rPr>
          <w:rFonts w:ascii="Times New Roman" w:hAnsi="Times New Roman"/>
          <w:sz w:val="24"/>
          <w:szCs w:val="24"/>
        </w:rPr>
        <w:t>the investment is in fractions</w:t>
      </w:r>
      <w:r>
        <w:rPr>
          <w:rFonts w:ascii="Times New Roman" w:hAnsi="Times New Roman"/>
          <w:sz w:val="24"/>
          <w:szCs w:val="24"/>
        </w:rPr>
        <w:t xml:space="preserve"> </w:t>
      </w:r>
      <w:r w:rsidRPr="00882B72">
        <w:rPr>
          <w:rFonts w:ascii="Times New Roman" w:hAnsi="Times New Roman"/>
          <w:sz w:val="24"/>
          <w:szCs w:val="24"/>
        </w:rPr>
        <w:t>with the passage</w:t>
      </w:r>
      <w:r>
        <w:rPr>
          <w:rFonts w:ascii="Times New Roman" w:hAnsi="Times New Roman"/>
          <w:sz w:val="24"/>
          <w:szCs w:val="24"/>
        </w:rPr>
        <w:t xml:space="preserve"> </w:t>
      </w:r>
      <w:r w:rsidRPr="00882B72">
        <w:rPr>
          <w:rFonts w:ascii="Times New Roman" w:hAnsi="Times New Roman"/>
          <w:sz w:val="24"/>
          <w:szCs w:val="24"/>
        </w:rPr>
        <w:t>of time. It is in this framework, that prevailing over</w:t>
      </w:r>
      <w:r>
        <w:rPr>
          <w:rFonts w:ascii="Times New Roman" w:hAnsi="Times New Roman"/>
          <w:sz w:val="24"/>
          <w:szCs w:val="24"/>
        </w:rPr>
        <w:t xml:space="preserve"> </w:t>
      </w:r>
      <w:r w:rsidRPr="00882B72">
        <w:rPr>
          <w:rFonts w:ascii="Times New Roman" w:hAnsi="Times New Roman"/>
          <w:sz w:val="24"/>
          <w:szCs w:val="24"/>
        </w:rPr>
        <w:t>such intricacies and deciding the most appropriate and money-making investment decisions</w:t>
      </w:r>
      <w:r>
        <w:rPr>
          <w:rFonts w:ascii="Times New Roman" w:hAnsi="Times New Roman"/>
          <w:sz w:val="24"/>
          <w:szCs w:val="24"/>
        </w:rPr>
        <w:t>,</w:t>
      </w:r>
      <w:r w:rsidRPr="00882B72">
        <w:rPr>
          <w:rFonts w:ascii="Times New Roman" w:hAnsi="Times New Roman"/>
          <w:sz w:val="24"/>
          <w:szCs w:val="24"/>
        </w:rPr>
        <w:t xml:space="preserve"> the company has obtainable investment assessment tools in the forms of</w:t>
      </w:r>
      <w:r>
        <w:rPr>
          <w:rFonts w:ascii="Times New Roman" w:hAnsi="Times New Roman"/>
          <w:sz w:val="24"/>
          <w:szCs w:val="24"/>
        </w:rPr>
        <w:t xml:space="preserve"> </w:t>
      </w:r>
      <w:r w:rsidRPr="00882B72">
        <w:rPr>
          <w:rFonts w:ascii="Times New Roman" w:hAnsi="Times New Roman"/>
          <w:sz w:val="24"/>
          <w:szCs w:val="24"/>
        </w:rPr>
        <w:t>Payback Method(PM), Accounting Rate of Return(ARR), Net Present Value (NPV) and Internal Rate of Return (IRR)</w:t>
      </w:r>
    </w:p>
    <w:p w:rsidR="00527E7D" w:rsidRPr="00882B72" w:rsidRDefault="00527E7D" w:rsidP="00527E7D">
      <w:pPr>
        <w:jc w:val="both"/>
        <w:rPr>
          <w:rFonts w:ascii="Times New Roman" w:hAnsi="Times New Roman"/>
          <w:b/>
          <w:bCs/>
          <w:i/>
          <w:iCs/>
          <w:sz w:val="24"/>
          <w:szCs w:val="24"/>
        </w:rPr>
      </w:pPr>
      <w:r w:rsidRPr="00882B72">
        <w:rPr>
          <w:rFonts w:ascii="Times New Roman" w:hAnsi="Times New Roman"/>
          <w:b/>
          <w:bCs/>
          <w:i/>
          <w:iCs/>
          <w:sz w:val="24"/>
          <w:szCs w:val="24"/>
        </w:rPr>
        <w:t>PM</w:t>
      </w:r>
      <w:r>
        <w:rPr>
          <w:rFonts w:ascii="Times New Roman" w:hAnsi="Times New Roman"/>
          <w:b/>
          <w:bCs/>
          <w:i/>
          <w:iCs/>
          <w:sz w:val="24"/>
          <w:szCs w:val="24"/>
        </w:rPr>
        <w:t xml:space="preserve"> – Payback period</w:t>
      </w:r>
    </w:p>
    <w:p w:rsidR="00527E7D" w:rsidRDefault="00527E7D" w:rsidP="00366E61">
      <w:pPr>
        <w:spacing w:line="360" w:lineRule="auto"/>
        <w:jc w:val="both"/>
        <w:rPr>
          <w:rFonts w:ascii="Times New Roman" w:hAnsi="Times New Roman"/>
          <w:sz w:val="24"/>
          <w:szCs w:val="24"/>
        </w:rPr>
      </w:pPr>
      <w:r>
        <w:rPr>
          <w:rFonts w:ascii="Times New Roman" w:hAnsi="Times New Roman"/>
          <w:sz w:val="24"/>
          <w:szCs w:val="24"/>
        </w:rPr>
        <w:t xml:space="preserve">As according to </w:t>
      </w:r>
      <w:r w:rsidRPr="00A10D60">
        <w:rPr>
          <w:rFonts w:ascii="Times New Roman" w:hAnsi="Times New Roman"/>
          <w:color w:val="000000"/>
          <w:sz w:val="24"/>
          <w:szCs w:val="24"/>
          <w:shd w:val="clear" w:color="auto" w:fill="FFFFFF"/>
        </w:rPr>
        <w:t xml:space="preserve">Kinney and </w:t>
      </w:r>
      <w:proofErr w:type="spellStart"/>
      <w:r w:rsidRPr="00A10D60">
        <w:rPr>
          <w:rFonts w:ascii="Times New Roman" w:hAnsi="Times New Roman"/>
          <w:color w:val="000000"/>
          <w:sz w:val="24"/>
          <w:szCs w:val="24"/>
          <w:shd w:val="clear" w:color="auto" w:fill="FFFFFF"/>
        </w:rPr>
        <w:t>Raiborn</w:t>
      </w:r>
      <w:proofErr w:type="spellEnd"/>
      <w:r>
        <w:rPr>
          <w:rFonts w:ascii="Times New Roman" w:hAnsi="Times New Roman"/>
          <w:color w:val="000000"/>
          <w:sz w:val="24"/>
          <w:szCs w:val="24"/>
          <w:shd w:val="clear" w:color="auto" w:fill="FFFFFF"/>
        </w:rPr>
        <w:t xml:space="preserve"> (</w:t>
      </w:r>
      <w:r w:rsidRPr="00A10D60">
        <w:rPr>
          <w:rFonts w:ascii="Times New Roman" w:hAnsi="Times New Roman"/>
          <w:color w:val="000000"/>
          <w:sz w:val="24"/>
          <w:szCs w:val="24"/>
          <w:shd w:val="clear" w:color="auto" w:fill="FFFFFF"/>
        </w:rPr>
        <w:t>2010)</w:t>
      </w:r>
      <w:r>
        <w:rPr>
          <w:rFonts w:ascii="Times New Roman" w:hAnsi="Times New Roman"/>
          <w:sz w:val="24"/>
          <w:szCs w:val="24"/>
        </w:rPr>
        <w:t xml:space="preserve">, </w:t>
      </w:r>
      <w:r w:rsidRPr="00ED43DE">
        <w:rPr>
          <w:rFonts w:ascii="Times New Roman" w:hAnsi="Times New Roman"/>
          <w:sz w:val="24"/>
          <w:szCs w:val="24"/>
        </w:rPr>
        <w:t>PM</w:t>
      </w:r>
      <w:r>
        <w:rPr>
          <w:rFonts w:ascii="Times New Roman" w:hAnsi="Times New Roman"/>
          <w:sz w:val="24"/>
          <w:szCs w:val="24"/>
        </w:rPr>
        <w:t xml:space="preserve"> </w:t>
      </w:r>
      <w:r w:rsidRPr="00130B8C">
        <w:rPr>
          <w:rFonts w:ascii="Times New Roman" w:hAnsi="Times New Roman"/>
          <w:sz w:val="24"/>
          <w:szCs w:val="24"/>
        </w:rPr>
        <w:t xml:space="preserve">is the </w:t>
      </w:r>
      <w:r>
        <w:rPr>
          <w:rFonts w:ascii="Times New Roman" w:hAnsi="Times New Roman"/>
          <w:sz w:val="24"/>
          <w:szCs w:val="24"/>
        </w:rPr>
        <w:t xml:space="preserve">most common and trouble free tool of </w:t>
      </w:r>
      <w:r w:rsidRPr="00130B8C">
        <w:rPr>
          <w:rFonts w:ascii="Times New Roman" w:hAnsi="Times New Roman"/>
          <w:sz w:val="24"/>
          <w:szCs w:val="24"/>
        </w:rPr>
        <w:t xml:space="preserve">investment </w:t>
      </w:r>
      <w:r>
        <w:rPr>
          <w:rFonts w:ascii="Times New Roman" w:hAnsi="Times New Roman"/>
          <w:sz w:val="24"/>
          <w:szCs w:val="24"/>
        </w:rPr>
        <w:t xml:space="preserve">assessment </w:t>
      </w:r>
      <w:r w:rsidRPr="00130B8C">
        <w:rPr>
          <w:rFonts w:ascii="Times New Roman" w:hAnsi="Times New Roman"/>
          <w:sz w:val="24"/>
          <w:szCs w:val="24"/>
        </w:rPr>
        <w:t xml:space="preserve">to </w:t>
      </w:r>
      <w:r>
        <w:rPr>
          <w:rFonts w:ascii="Times New Roman" w:hAnsi="Times New Roman"/>
          <w:sz w:val="24"/>
          <w:szCs w:val="24"/>
        </w:rPr>
        <w:t xml:space="preserve">discover </w:t>
      </w:r>
      <w:r w:rsidRPr="00130B8C">
        <w:rPr>
          <w:rFonts w:ascii="Times New Roman" w:hAnsi="Times New Roman"/>
          <w:sz w:val="24"/>
          <w:szCs w:val="24"/>
        </w:rPr>
        <w:t xml:space="preserve">and calculate the digit of years necessary to recuperate the capital expenditure. </w:t>
      </w:r>
      <w:r>
        <w:rPr>
          <w:rFonts w:ascii="Times New Roman" w:hAnsi="Times New Roman"/>
          <w:sz w:val="24"/>
          <w:szCs w:val="24"/>
        </w:rPr>
        <w:t xml:space="preserve">This method is trouble-free to construe and measure, and offers best decision for making plain investments. However, this method is disadvantageous considering its failure to acknowledging interest rate. </w:t>
      </w:r>
      <w:r w:rsidR="00366E61">
        <w:rPr>
          <w:rFonts w:ascii="Times New Roman" w:hAnsi="Times New Roman"/>
          <w:sz w:val="24"/>
          <w:szCs w:val="24"/>
        </w:rPr>
        <w:t xml:space="preserve"> </w:t>
      </w:r>
    </w:p>
    <w:p w:rsidR="00366E61" w:rsidRDefault="00366E61" w:rsidP="00366E61">
      <w:pPr>
        <w:spacing w:line="360" w:lineRule="auto"/>
        <w:jc w:val="both"/>
        <w:rPr>
          <w:rFonts w:ascii="Times New Roman" w:hAnsi="Times New Roman"/>
          <w:sz w:val="24"/>
          <w:szCs w:val="24"/>
        </w:rPr>
      </w:pPr>
      <w:r>
        <w:rPr>
          <w:noProof/>
        </w:rPr>
        <w:drawing>
          <wp:inline distT="0" distB="0" distL="0" distR="0" wp14:anchorId="7FD3289B" wp14:editId="71156EE3">
            <wp:extent cx="5733415" cy="2685394"/>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3415" cy="2685394"/>
                    </a:xfrm>
                    <a:prstGeom prst="rect">
                      <a:avLst/>
                    </a:prstGeom>
                  </pic:spPr>
                </pic:pic>
              </a:graphicData>
            </a:graphic>
          </wp:inline>
        </w:drawing>
      </w:r>
    </w:p>
    <w:p w:rsidR="00527E7D" w:rsidRDefault="00366E61" w:rsidP="00527E7D">
      <w:pPr>
        <w:spacing w:line="36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1" locked="0" layoutInCell="1" allowOverlap="1" wp14:anchorId="44B461F3" wp14:editId="571E6E88">
                <wp:simplePos x="0" y="0"/>
                <wp:positionH relativeFrom="column">
                  <wp:posOffset>-8890</wp:posOffset>
                </wp:positionH>
                <wp:positionV relativeFrom="paragraph">
                  <wp:posOffset>3444875</wp:posOffset>
                </wp:positionV>
                <wp:extent cx="5518150" cy="2352040"/>
                <wp:effectExtent l="0" t="0" r="6350" b="0"/>
                <wp:wrapNone/>
                <wp:docPr id="2" name="Rectangle 2"/>
                <wp:cNvGraphicFramePr/>
                <a:graphic xmlns:a="http://schemas.openxmlformats.org/drawingml/2006/main">
                  <a:graphicData uri="http://schemas.microsoft.com/office/word/2010/wordprocessingShape">
                    <wps:wsp>
                      <wps:cNvSpPr/>
                      <wps:spPr>
                        <a:xfrm>
                          <a:off x="0" y="0"/>
                          <a:ext cx="5518150" cy="235204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pt;margin-top:271.25pt;width:434.5pt;height:185.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" fillcolor="#f79646 [3209]" stroked="f" strokeweight="2pt"/>
            </w:pict>
          </mc:Fallback>
        </mc:AlternateContent>
      </w:r>
      <w:r w:rsidR="00527E7D" w:rsidRPr="00E14AB4">
        <w:rPr>
          <w:rFonts w:ascii="Times New Roman" w:hAnsi="Times New Roman"/>
          <w:sz w:val="24"/>
          <w:szCs w:val="24"/>
        </w:rPr>
        <w:t>With reference to the investment assessment through PM, various suppositions are made, by means of measurements and assessments. Firstly</w:t>
      </w:r>
      <w:r w:rsidR="00527E7D">
        <w:rPr>
          <w:rFonts w:ascii="Times New Roman" w:hAnsi="Times New Roman"/>
          <w:sz w:val="24"/>
          <w:szCs w:val="24"/>
        </w:rPr>
        <w:t xml:space="preserve"> </w:t>
      </w:r>
      <w:r w:rsidR="00527E7D" w:rsidRPr="00E14AB4">
        <w:rPr>
          <w:rFonts w:ascii="Times New Roman" w:hAnsi="Times New Roman"/>
          <w:sz w:val="24"/>
          <w:szCs w:val="24"/>
        </w:rPr>
        <w:t xml:space="preserve">investment choices in various countries are </w:t>
      </w:r>
      <w:r w:rsidR="00527E7D" w:rsidRPr="00E14AB4">
        <w:rPr>
          <w:rFonts w:ascii="Times New Roman" w:hAnsi="Times New Roman"/>
          <w:sz w:val="24"/>
          <w:szCs w:val="24"/>
        </w:rPr>
        <w:lastRenderedPageBreak/>
        <w:t>considered as project, where living of</w:t>
      </w:r>
      <w:r w:rsidR="00527E7D">
        <w:rPr>
          <w:rFonts w:ascii="Times New Roman" w:hAnsi="Times New Roman"/>
          <w:sz w:val="24"/>
          <w:szCs w:val="24"/>
        </w:rPr>
        <w:t xml:space="preserve"> </w:t>
      </w:r>
      <w:r w:rsidR="00527E7D" w:rsidRPr="00E14AB4">
        <w:rPr>
          <w:rFonts w:ascii="Times New Roman" w:hAnsi="Times New Roman"/>
          <w:sz w:val="24"/>
          <w:szCs w:val="24"/>
        </w:rPr>
        <w:t>the project in every country is taken considering</w:t>
      </w:r>
      <w:r w:rsidR="00527E7D">
        <w:rPr>
          <w:rFonts w:ascii="Times New Roman" w:hAnsi="Times New Roman"/>
          <w:sz w:val="24"/>
          <w:szCs w:val="24"/>
        </w:rPr>
        <w:t xml:space="preserve"> </w:t>
      </w:r>
      <w:r w:rsidR="00527E7D" w:rsidRPr="00E14AB4">
        <w:rPr>
          <w:rFonts w:ascii="Times New Roman" w:hAnsi="Times New Roman"/>
          <w:sz w:val="24"/>
          <w:szCs w:val="24"/>
        </w:rPr>
        <w:t>five years, and therefore all measurements</w:t>
      </w:r>
      <w:r w:rsidR="00527E7D">
        <w:rPr>
          <w:rFonts w:ascii="Times New Roman" w:hAnsi="Times New Roman"/>
          <w:sz w:val="24"/>
          <w:szCs w:val="24"/>
        </w:rPr>
        <w:t xml:space="preserve"> </w:t>
      </w:r>
      <w:r w:rsidR="00527E7D" w:rsidRPr="00E14AB4">
        <w:rPr>
          <w:rFonts w:ascii="Times New Roman" w:hAnsi="Times New Roman"/>
          <w:sz w:val="24"/>
          <w:szCs w:val="24"/>
        </w:rPr>
        <w:t>for project assessment is carried out</w:t>
      </w:r>
      <w:r w:rsidR="00527E7D">
        <w:rPr>
          <w:rFonts w:ascii="Times New Roman" w:hAnsi="Times New Roman"/>
          <w:sz w:val="24"/>
          <w:szCs w:val="24"/>
        </w:rPr>
        <w:t xml:space="preserve"> </w:t>
      </w:r>
      <w:r w:rsidR="00527E7D" w:rsidRPr="00E14AB4">
        <w:rPr>
          <w:rFonts w:ascii="Times New Roman" w:hAnsi="Times New Roman"/>
          <w:sz w:val="24"/>
          <w:szCs w:val="24"/>
        </w:rPr>
        <w:t>for five</w:t>
      </w:r>
      <w:r w:rsidR="00527E7D">
        <w:rPr>
          <w:rFonts w:ascii="Times New Roman" w:hAnsi="Times New Roman"/>
          <w:sz w:val="24"/>
          <w:szCs w:val="24"/>
        </w:rPr>
        <w:t xml:space="preserve"> </w:t>
      </w:r>
      <w:r w:rsidR="00527E7D" w:rsidRPr="00E14AB4">
        <w:rPr>
          <w:rFonts w:ascii="Times New Roman" w:hAnsi="Times New Roman"/>
          <w:sz w:val="24"/>
          <w:szCs w:val="24"/>
        </w:rPr>
        <w:t>years. Next salvage value of machinery (£150k) subsequent to five years are comprised in the forms of</w:t>
      </w:r>
      <w:r w:rsidR="00527E7D">
        <w:rPr>
          <w:rFonts w:ascii="Times New Roman" w:hAnsi="Times New Roman"/>
          <w:sz w:val="24"/>
          <w:szCs w:val="24"/>
        </w:rPr>
        <w:t xml:space="preserve"> </w:t>
      </w:r>
      <w:r w:rsidR="00527E7D" w:rsidRPr="00E14AB4">
        <w:rPr>
          <w:rFonts w:ascii="Times New Roman" w:hAnsi="Times New Roman"/>
          <w:sz w:val="24"/>
          <w:szCs w:val="24"/>
        </w:rPr>
        <w:t>cash inflows of fifth year. On the other hand, scrutiny fee by the Swiss authorities for all three years (£70K) are comprised</w:t>
      </w:r>
      <w:r w:rsidR="00527E7D">
        <w:rPr>
          <w:rFonts w:ascii="Times New Roman" w:hAnsi="Times New Roman"/>
          <w:sz w:val="24"/>
          <w:szCs w:val="24"/>
        </w:rPr>
        <w:t xml:space="preserve"> </w:t>
      </w:r>
      <w:r w:rsidR="00527E7D" w:rsidRPr="00E14AB4">
        <w:rPr>
          <w:rFonts w:ascii="Times New Roman" w:hAnsi="Times New Roman"/>
          <w:sz w:val="24"/>
          <w:szCs w:val="24"/>
        </w:rPr>
        <w:t>in the first and forth years of cash outflows</w:t>
      </w:r>
      <w:r w:rsidR="00527E7D">
        <w:rPr>
          <w:rFonts w:ascii="Times New Roman" w:hAnsi="Times New Roman"/>
          <w:sz w:val="24"/>
          <w:szCs w:val="24"/>
        </w:rPr>
        <w:t>.</w:t>
      </w:r>
      <w:r w:rsidR="00527E7D" w:rsidRPr="00E14AB4">
        <w:rPr>
          <w:rFonts w:ascii="Times New Roman" w:hAnsi="Times New Roman"/>
          <w:sz w:val="24"/>
          <w:szCs w:val="24"/>
        </w:rPr>
        <w:t xml:space="preserve"> Furthermore, depreciation is measured</w:t>
      </w:r>
      <w:r w:rsidR="00527E7D">
        <w:rPr>
          <w:rFonts w:ascii="Times New Roman" w:hAnsi="Times New Roman"/>
          <w:sz w:val="24"/>
          <w:szCs w:val="24"/>
        </w:rPr>
        <w:t xml:space="preserve"> </w:t>
      </w:r>
      <w:r w:rsidR="00527E7D" w:rsidRPr="00E14AB4">
        <w:rPr>
          <w:rFonts w:ascii="Times New Roman" w:hAnsi="Times New Roman"/>
          <w:sz w:val="24"/>
          <w:szCs w:val="24"/>
        </w:rPr>
        <w:t>using straight line method (£450k - £150k/ 5 = £60k)</w:t>
      </w:r>
      <w:r w:rsidR="00527E7D">
        <w:rPr>
          <w:rFonts w:ascii="Times New Roman" w:hAnsi="Times New Roman"/>
          <w:sz w:val="24"/>
          <w:szCs w:val="24"/>
        </w:rPr>
        <w:t>.</w:t>
      </w:r>
      <w:r w:rsidR="00527E7D" w:rsidRPr="00E14AB4">
        <w:rPr>
          <w:rFonts w:ascii="Times New Roman" w:hAnsi="Times New Roman"/>
          <w:sz w:val="24"/>
          <w:szCs w:val="24"/>
        </w:rPr>
        <w:t xml:space="preserve"> Apart from these, every l cash flow facts applied</w:t>
      </w:r>
      <w:r w:rsidR="00527E7D">
        <w:rPr>
          <w:rFonts w:ascii="Times New Roman" w:hAnsi="Times New Roman"/>
          <w:sz w:val="24"/>
          <w:szCs w:val="24"/>
        </w:rPr>
        <w:t xml:space="preserve"> </w:t>
      </w:r>
      <w:r w:rsidR="00527E7D" w:rsidRPr="00E14AB4">
        <w:rPr>
          <w:rFonts w:ascii="Times New Roman" w:hAnsi="Times New Roman"/>
          <w:sz w:val="24"/>
          <w:szCs w:val="24"/>
        </w:rPr>
        <w:t>for measurement</w:t>
      </w:r>
      <w:r w:rsidR="00527E7D">
        <w:rPr>
          <w:rFonts w:ascii="Times New Roman" w:hAnsi="Times New Roman"/>
          <w:sz w:val="24"/>
          <w:szCs w:val="24"/>
        </w:rPr>
        <w:t xml:space="preserve"> </w:t>
      </w:r>
      <w:r w:rsidR="00527E7D" w:rsidRPr="00E14AB4">
        <w:rPr>
          <w:rFonts w:ascii="Times New Roman" w:hAnsi="Times New Roman"/>
          <w:sz w:val="24"/>
          <w:szCs w:val="24"/>
        </w:rPr>
        <w:t>are in ‘000s, not including discount rates. Finally for</w:t>
      </w:r>
      <w:r w:rsidR="00527E7D">
        <w:rPr>
          <w:rFonts w:ascii="Times New Roman" w:hAnsi="Times New Roman"/>
          <w:sz w:val="24"/>
          <w:szCs w:val="24"/>
        </w:rPr>
        <w:t xml:space="preserve"> </w:t>
      </w:r>
      <w:r w:rsidR="00527E7D" w:rsidRPr="00E14AB4">
        <w:rPr>
          <w:rFonts w:ascii="Times New Roman" w:hAnsi="Times New Roman"/>
          <w:sz w:val="24"/>
          <w:szCs w:val="24"/>
        </w:rPr>
        <w:t>comparing and measuring</w:t>
      </w:r>
      <w:r w:rsidR="00527E7D">
        <w:rPr>
          <w:rFonts w:ascii="Times New Roman" w:hAnsi="Times New Roman"/>
          <w:sz w:val="24"/>
          <w:szCs w:val="24"/>
        </w:rPr>
        <w:t xml:space="preserve"> </w:t>
      </w:r>
      <w:r w:rsidR="00527E7D" w:rsidRPr="00E14AB4">
        <w:rPr>
          <w:rFonts w:ascii="Times New Roman" w:hAnsi="Times New Roman"/>
          <w:sz w:val="24"/>
          <w:szCs w:val="24"/>
        </w:rPr>
        <w:t>the cash flows and result of investment assessment every one of</w:t>
      </w:r>
      <w:r w:rsidR="00527E7D">
        <w:rPr>
          <w:rFonts w:ascii="Times New Roman" w:hAnsi="Times New Roman"/>
          <w:sz w:val="24"/>
          <w:szCs w:val="24"/>
        </w:rPr>
        <w:t xml:space="preserve"> </w:t>
      </w:r>
      <w:r w:rsidR="00527E7D" w:rsidRPr="00E14AB4">
        <w:rPr>
          <w:rFonts w:ascii="Times New Roman" w:hAnsi="Times New Roman"/>
          <w:sz w:val="24"/>
          <w:szCs w:val="24"/>
        </w:rPr>
        <w:t>currencies is</w:t>
      </w:r>
      <w:r w:rsidR="00527E7D">
        <w:rPr>
          <w:rFonts w:ascii="Times New Roman" w:hAnsi="Times New Roman"/>
          <w:sz w:val="24"/>
          <w:szCs w:val="24"/>
        </w:rPr>
        <w:t xml:space="preserve"> </w:t>
      </w:r>
      <w:r w:rsidR="00527E7D" w:rsidRPr="00E14AB4">
        <w:rPr>
          <w:rFonts w:ascii="Times New Roman" w:hAnsi="Times New Roman"/>
          <w:sz w:val="24"/>
          <w:szCs w:val="24"/>
        </w:rPr>
        <w:t>converted into domestic</w:t>
      </w:r>
      <w:r w:rsidR="00527E7D">
        <w:rPr>
          <w:rFonts w:ascii="Times New Roman" w:hAnsi="Times New Roman"/>
          <w:sz w:val="24"/>
          <w:szCs w:val="24"/>
        </w:rPr>
        <w:t xml:space="preserve"> </w:t>
      </w:r>
      <w:r w:rsidR="00527E7D" w:rsidRPr="00E14AB4">
        <w:rPr>
          <w:rFonts w:ascii="Times New Roman" w:hAnsi="Times New Roman"/>
          <w:sz w:val="24"/>
          <w:szCs w:val="24"/>
        </w:rPr>
        <w:t xml:space="preserve">currency ‘sterling pound’ (£). The conversion rate is presented in the Table. </w:t>
      </w:r>
    </w:p>
    <w:p w:rsidR="00527E7D" w:rsidRPr="00E14AB4" w:rsidRDefault="00366E61" w:rsidP="00366E61">
      <w:pPr>
        <w:spacing w:line="360" w:lineRule="auto"/>
        <w:jc w:val="center"/>
        <w:rPr>
          <w:rFonts w:ascii="Times New Roman" w:hAnsi="Times New Roman"/>
          <w:color w:val="0000FF"/>
          <w:sz w:val="24"/>
          <w:szCs w:val="24"/>
        </w:rPr>
      </w:pPr>
      <w:r>
        <w:rPr>
          <w:noProof/>
        </w:rPr>
        <w:drawing>
          <wp:inline distT="0" distB="0" distL="0" distR="0" wp14:anchorId="2F17A559" wp14:editId="5CA02E9E">
            <wp:extent cx="2751513" cy="1422036"/>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49220" cy="1420851"/>
                    </a:xfrm>
                    <a:prstGeom prst="rect">
                      <a:avLst/>
                    </a:prstGeom>
                  </pic:spPr>
                </pic:pic>
              </a:graphicData>
            </a:graphic>
          </wp:inline>
        </w:drawing>
      </w:r>
      <w:r>
        <w:rPr>
          <w:rFonts w:ascii="Times New Roman" w:hAnsi="Times New Roman"/>
          <w:sz w:val="24"/>
          <w:szCs w:val="24"/>
        </w:rPr>
        <w:t xml:space="preserve"> </w:t>
      </w:r>
    </w:p>
    <w:p w:rsidR="00366E61" w:rsidRDefault="00366E61" w:rsidP="00366E61">
      <w:pPr>
        <w:rPr>
          <w:rFonts w:ascii="Times New Roman" w:eastAsia="Times New Roman" w:hAnsi="Times New Roman"/>
          <w:sz w:val="24"/>
          <w:szCs w:val="24"/>
        </w:rPr>
      </w:pPr>
      <w:r>
        <w:rPr>
          <w:noProof/>
        </w:rPr>
        <w:drawing>
          <wp:inline distT="0" distB="0" distL="0" distR="0" wp14:anchorId="557971A5" wp14:editId="21E80D9F">
            <wp:extent cx="4805359" cy="1129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09160" cy="1130604"/>
                    </a:xfrm>
                    <a:prstGeom prst="rect">
                      <a:avLst/>
                    </a:prstGeom>
                  </pic:spPr>
                </pic:pic>
              </a:graphicData>
            </a:graphic>
          </wp:inline>
        </w:drawing>
      </w:r>
    </w:p>
    <w:p w:rsidR="00AA2020" w:rsidRDefault="00AA2020" w:rsidP="00AA2020">
      <w:pPr>
        <w:jc w:val="right"/>
        <w:rPr>
          <w:rFonts w:ascii="Times New Roman" w:eastAsia="Times New Roman" w:hAnsi="Times New Roman"/>
          <w:i/>
          <w:sz w:val="24"/>
          <w:szCs w:val="24"/>
        </w:rPr>
      </w:pPr>
      <w:r w:rsidRPr="00D46DF6">
        <w:rPr>
          <w:rFonts w:ascii="Times New Roman" w:hAnsi="Times New Roman"/>
          <w:i/>
          <w:sz w:val="24"/>
          <w:szCs w:val="24"/>
        </w:rPr>
        <w:t>Payback Period</w:t>
      </w:r>
      <w:r w:rsidRPr="00D46DF6">
        <w:rPr>
          <w:rFonts w:ascii="Times New Roman" w:hAnsi="Times New Roman"/>
          <w:b/>
          <w:sz w:val="24"/>
          <w:szCs w:val="24"/>
        </w:rPr>
        <w:t xml:space="preserve"> </w:t>
      </w:r>
      <w:r w:rsidRPr="00D46DF6">
        <w:rPr>
          <w:rFonts w:ascii="Times New Roman" w:hAnsi="Times New Roman"/>
          <w:i/>
          <w:sz w:val="24"/>
          <w:szCs w:val="24"/>
        </w:rPr>
        <w:t>(</w:t>
      </w:r>
      <w:r w:rsidRPr="00D46DF6">
        <w:rPr>
          <w:rFonts w:ascii="Times New Roman" w:eastAsia="Times New Roman" w:hAnsi="Times New Roman"/>
          <w:i/>
          <w:sz w:val="24"/>
          <w:szCs w:val="24"/>
        </w:rPr>
        <w:t>see appendix #1)</w:t>
      </w:r>
    </w:p>
    <w:p w:rsidR="00AA2020" w:rsidRDefault="00AA2020" w:rsidP="00366E61">
      <w:pPr>
        <w:spacing w:line="360" w:lineRule="auto"/>
        <w:jc w:val="both"/>
        <w:rPr>
          <w:rFonts w:ascii="Times New Roman" w:hAnsi="Times New Roman"/>
          <w:sz w:val="24"/>
          <w:szCs w:val="24"/>
        </w:rPr>
      </w:pPr>
    </w:p>
    <w:p w:rsidR="00527E7D" w:rsidRPr="00130B8C" w:rsidRDefault="00527E7D" w:rsidP="00366E61">
      <w:pPr>
        <w:spacing w:line="360" w:lineRule="auto"/>
        <w:jc w:val="both"/>
        <w:rPr>
          <w:rFonts w:ascii="Times New Roman" w:hAnsi="Times New Roman"/>
          <w:sz w:val="24"/>
          <w:szCs w:val="24"/>
        </w:rPr>
      </w:pPr>
      <w:r>
        <w:rPr>
          <w:rFonts w:ascii="Times New Roman" w:hAnsi="Times New Roman"/>
          <w:sz w:val="24"/>
          <w:szCs w:val="24"/>
        </w:rPr>
        <w:t xml:space="preserve">The conclusion emerges that the project in </w:t>
      </w:r>
      <w:r w:rsidRPr="00130B8C">
        <w:rPr>
          <w:rFonts w:ascii="Times New Roman" w:hAnsi="Times New Roman"/>
          <w:sz w:val="24"/>
          <w:szCs w:val="24"/>
        </w:rPr>
        <w:t xml:space="preserve">Switzerland </w:t>
      </w:r>
      <w:r>
        <w:rPr>
          <w:rFonts w:ascii="Times New Roman" w:hAnsi="Times New Roman"/>
          <w:sz w:val="24"/>
          <w:szCs w:val="24"/>
        </w:rPr>
        <w:t xml:space="preserve">has feasibility and power to recover </w:t>
      </w:r>
      <w:r w:rsidRPr="00130B8C">
        <w:rPr>
          <w:rFonts w:ascii="Times New Roman" w:hAnsi="Times New Roman"/>
          <w:sz w:val="24"/>
          <w:szCs w:val="24"/>
        </w:rPr>
        <w:t>the investment in just about 3 months of investment which is lowest in the midst of the entire projects</w:t>
      </w:r>
      <w:r>
        <w:rPr>
          <w:rFonts w:ascii="Times New Roman" w:hAnsi="Times New Roman"/>
          <w:sz w:val="24"/>
          <w:szCs w:val="24"/>
        </w:rPr>
        <w:t xml:space="preserve"> in different countries</w:t>
      </w:r>
      <w:r w:rsidRPr="00130B8C">
        <w:rPr>
          <w:rFonts w:ascii="Times New Roman" w:hAnsi="Times New Roman"/>
          <w:sz w:val="24"/>
          <w:szCs w:val="24"/>
        </w:rPr>
        <w:t xml:space="preserve">. </w:t>
      </w:r>
      <w:r>
        <w:rPr>
          <w:rFonts w:ascii="Times New Roman" w:hAnsi="Times New Roman"/>
          <w:sz w:val="24"/>
          <w:szCs w:val="24"/>
        </w:rPr>
        <w:t>T</w:t>
      </w:r>
      <w:r w:rsidRPr="00130B8C">
        <w:rPr>
          <w:rFonts w:ascii="Times New Roman" w:hAnsi="Times New Roman"/>
          <w:sz w:val="24"/>
          <w:szCs w:val="24"/>
        </w:rPr>
        <w:t xml:space="preserve">herefore 123 Ltd. must invest in Switzerland </w:t>
      </w:r>
      <w:r>
        <w:rPr>
          <w:rFonts w:ascii="Times New Roman" w:hAnsi="Times New Roman"/>
          <w:sz w:val="24"/>
          <w:szCs w:val="24"/>
        </w:rPr>
        <w:t xml:space="preserve">so far as its proposed project investment is concerned. </w:t>
      </w:r>
    </w:p>
    <w:p w:rsidR="00527E7D" w:rsidRPr="00130B8C" w:rsidRDefault="00527E7D" w:rsidP="00527E7D">
      <w:pPr>
        <w:jc w:val="both"/>
        <w:rPr>
          <w:rFonts w:ascii="Times New Roman" w:hAnsi="Times New Roman"/>
          <w:b/>
          <w:i/>
          <w:sz w:val="24"/>
          <w:szCs w:val="24"/>
        </w:rPr>
      </w:pPr>
      <w:r>
        <w:rPr>
          <w:rFonts w:ascii="Times New Roman" w:hAnsi="Times New Roman"/>
          <w:b/>
          <w:i/>
          <w:sz w:val="24"/>
          <w:szCs w:val="24"/>
        </w:rPr>
        <w:t xml:space="preserve"> </w:t>
      </w:r>
      <w:r w:rsidRPr="00130B8C">
        <w:rPr>
          <w:rFonts w:ascii="Times New Roman" w:hAnsi="Times New Roman"/>
          <w:b/>
          <w:i/>
          <w:sz w:val="24"/>
          <w:szCs w:val="24"/>
        </w:rPr>
        <w:t>NPV</w:t>
      </w:r>
      <w:r>
        <w:rPr>
          <w:rFonts w:ascii="Times New Roman" w:hAnsi="Times New Roman"/>
          <w:b/>
          <w:i/>
          <w:sz w:val="24"/>
          <w:szCs w:val="24"/>
        </w:rPr>
        <w:t xml:space="preserve"> </w:t>
      </w:r>
    </w:p>
    <w:p w:rsidR="00527E7D" w:rsidRDefault="00527E7D" w:rsidP="00366E61">
      <w:pPr>
        <w:spacing w:line="360" w:lineRule="auto"/>
        <w:jc w:val="both"/>
        <w:rPr>
          <w:rFonts w:ascii="Times New Roman" w:hAnsi="Times New Roman"/>
          <w:i/>
          <w:sz w:val="24"/>
          <w:szCs w:val="24"/>
        </w:rPr>
      </w:pPr>
      <w:r w:rsidRPr="00882B72">
        <w:rPr>
          <w:rFonts w:ascii="Times New Roman" w:hAnsi="Times New Roman"/>
          <w:sz w:val="24"/>
          <w:szCs w:val="24"/>
        </w:rPr>
        <w:t xml:space="preserve">As according to </w:t>
      </w:r>
      <w:r w:rsidRPr="00A10D60">
        <w:rPr>
          <w:rFonts w:ascii="Times New Roman" w:hAnsi="Times New Roman"/>
          <w:color w:val="000000"/>
        </w:rPr>
        <w:t>Maher et al.</w:t>
      </w:r>
      <w:r>
        <w:rPr>
          <w:rFonts w:ascii="Times New Roman" w:hAnsi="Times New Roman"/>
          <w:color w:val="000000"/>
        </w:rPr>
        <w:t xml:space="preserve"> (</w:t>
      </w:r>
      <w:r w:rsidRPr="00A10D60">
        <w:rPr>
          <w:rFonts w:ascii="Times New Roman" w:hAnsi="Times New Roman"/>
          <w:color w:val="000000"/>
        </w:rPr>
        <w:t>2011)</w:t>
      </w:r>
      <w:r w:rsidRPr="00882B72">
        <w:rPr>
          <w:rFonts w:ascii="Times New Roman" w:hAnsi="Times New Roman"/>
          <w:sz w:val="24"/>
          <w:szCs w:val="24"/>
        </w:rPr>
        <w:t>, NPV tool makes use of</w:t>
      </w:r>
      <w:r>
        <w:rPr>
          <w:rFonts w:ascii="Times New Roman" w:hAnsi="Times New Roman"/>
          <w:sz w:val="24"/>
          <w:szCs w:val="24"/>
        </w:rPr>
        <w:t xml:space="preserve"> </w:t>
      </w:r>
      <w:r w:rsidRPr="00882B72">
        <w:rPr>
          <w:rFonts w:ascii="Times New Roman" w:hAnsi="Times New Roman"/>
          <w:sz w:val="24"/>
          <w:szCs w:val="24"/>
        </w:rPr>
        <w:t xml:space="preserve">discount rate to measure current value of cash flows. Furthermore, as according to </w:t>
      </w:r>
      <w:r>
        <w:rPr>
          <w:rFonts w:ascii="Times New Roman" w:hAnsi="Times New Roman"/>
          <w:sz w:val="24"/>
          <w:szCs w:val="24"/>
        </w:rPr>
        <w:t>Baker and Powell (2009)</w:t>
      </w:r>
      <w:r w:rsidRPr="00882B72">
        <w:rPr>
          <w:rFonts w:ascii="Times New Roman" w:hAnsi="Times New Roman"/>
          <w:sz w:val="24"/>
          <w:szCs w:val="24"/>
        </w:rPr>
        <w:t>,</w:t>
      </w:r>
      <w:r>
        <w:rPr>
          <w:rFonts w:ascii="Times New Roman" w:hAnsi="Times New Roman"/>
          <w:sz w:val="24"/>
          <w:szCs w:val="24"/>
        </w:rPr>
        <w:t xml:space="preserve"> </w:t>
      </w:r>
      <w:r w:rsidRPr="00882B72">
        <w:rPr>
          <w:rFonts w:ascii="Times New Roman" w:hAnsi="Times New Roman"/>
          <w:sz w:val="24"/>
          <w:szCs w:val="24"/>
        </w:rPr>
        <w:t>NPV may well capture diverse</w:t>
      </w:r>
      <w:r>
        <w:rPr>
          <w:rFonts w:ascii="Times New Roman" w:hAnsi="Times New Roman"/>
          <w:sz w:val="24"/>
          <w:szCs w:val="24"/>
        </w:rPr>
        <w:t xml:space="preserve"> </w:t>
      </w:r>
      <w:r w:rsidRPr="00882B72">
        <w:rPr>
          <w:rFonts w:ascii="Times New Roman" w:hAnsi="Times New Roman"/>
          <w:sz w:val="24"/>
          <w:szCs w:val="24"/>
        </w:rPr>
        <w:t>discount rates to replicate the scale of risk</w:t>
      </w:r>
      <w:r>
        <w:rPr>
          <w:rFonts w:ascii="Times New Roman" w:hAnsi="Times New Roman"/>
          <w:sz w:val="24"/>
          <w:szCs w:val="24"/>
        </w:rPr>
        <w:t xml:space="preserve"> </w:t>
      </w:r>
      <w:r w:rsidRPr="00882B72">
        <w:rPr>
          <w:rFonts w:ascii="Times New Roman" w:hAnsi="Times New Roman"/>
          <w:sz w:val="24"/>
          <w:szCs w:val="24"/>
        </w:rPr>
        <w:t>for jointly</w:t>
      </w:r>
      <w:r>
        <w:rPr>
          <w:rFonts w:ascii="Times New Roman" w:hAnsi="Times New Roman"/>
          <w:sz w:val="24"/>
          <w:szCs w:val="24"/>
        </w:rPr>
        <w:t xml:space="preserve"> </w:t>
      </w:r>
      <w:r w:rsidRPr="00882B72">
        <w:rPr>
          <w:rFonts w:ascii="Times New Roman" w:hAnsi="Times New Roman"/>
          <w:sz w:val="24"/>
          <w:szCs w:val="24"/>
        </w:rPr>
        <w:t>private project</w:t>
      </w:r>
      <w:r>
        <w:rPr>
          <w:rFonts w:ascii="Times New Roman" w:hAnsi="Times New Roman"/>
          <w:sz w:val="24"/>
          <w:szCs w:val="24"/>
        </w:rPr>
        <w:t>.</w:t>
      </w:r>
      <w:r w:rsidRPr="00882B72">
        <w:rPr>
          <w:rFonts w:ascii="Times New Roman" w:hAnsi="Times New Roman"/>
          <w:sz w:val="24"/>
          <w:szCs w:val="24"/>
        </w:rPr>
        <w:t xml:space="preserve"> The plus </w:t>
      </w:r>
      <w:r w:rsidRPr="00882B72">
        <w:rPr>
          <w:rFonts w:ascii="Times New Roman" w:hAnsi="Times New Roman"/>
          <w:sz w:val="24"/>
          <w:szCs w:val="24"/>
        </w:rPr>
        <w:lastRenderedPageBreak/>
        <w:t>points linked with NPV tool is that it reflects on current value of upcoming cash flows</w:t>
      </w:r>
      <w:r>
        <w:rPr>
          <w:rFonts w:ascii="Times New Roman" w:hAnsi="Times New Roman"/>
          <w:sz w:val="24"/>
          <w:szCs w:val="24"/>
        </w:rPr>
        <w:t>,</w:t>
      </w:r>
      <w:r w:rsidRPr="00882B72">
        <w:rPr>
          <w:rFonts w:ascii="Times New Roman" w:hAnsi="Times New Roman"/>
          <w:sz w:val="24"/>
          <w:szCs w:val="24"/>
        </w:rPr>
        <w:t xml:space="preserve"> and as well the tool is facilitating for jointly private projects. However, there are some negative points as well associated with NPV</w:t>
      </w:r>
      <w:r>
        <w:rPr>
          <w:rFonts w:ascii="Times New Roman" w:hAnsi="Times New Roman"/>
          <w:sz w:val="24"/>
          <w:szCs w:val="24"/>
        </w:rPr>
        <w:t>,</w:t>
      </w:r>
      <w:r w:rsidRPr="00882B72">
        <w:rPr>
          <w:rFonts w:ascii="Times New Roman" w:hAnsi="Times New Roman"/>
          <w:sz w:val="24"/>
          <w:szCs w:val="24"/>
        </w:rPr>
        <w:t xml:space="preserve"> where the most notable is its not measuring the risks connected with the investment. </w:t>
      </w:r>
      <w:r w:rsidR="00366E61">
        <w:rPr>
          <w:rFonts w:ascii="Times New Roman" w:hAnsi="Times New Roman"/>
          <w:i/>
          <w:sz w:val="24"/>
          <w:szCs w:val="24"/>
        </w:rPr>
        <w:t xml:space="preserve"> </w:t>
      </w:r>
    </w:p>
    <w:p w:rsidR="00366E61" w:rsidRPr="00366E61" w:rsidRDefault="00366E61" w:rsidP="00366E61">
      <w:pPr>
        <w:spacing w:line="360" w:lineRule="auto"/>
        <w:jc w:val="both"/>
        <w:rPr>
          <w:rFonts w:ascii="Times New Roman" w:hAnsi="Times New Roman"/>
          <w:color w:val="000000" w:themeColor="text1"/>
          <w:sz w:val="24"/>
          <w:szCs w:val="24"/>
        </w:rPr>
      </w:pPr>
      <w:r>
        <w:rPr>
          <w:noProof/>
        </w:rPr>
        <w:drawing>
          <wp:inline distT="0" distB="0" distL="0" distR="0" wp14:anchorId="3B07C70C" wp14:editId="2617ED69">
            <wp:extent cx="5486400" cy="3624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5215" cy="3623567"/>
                    </a:xfrm>
                    <a:prstGeom prst="rect">
                      <a:avLst/>
                    </a:prstGeom>
                  </pic:spPr>
                </pic:pic>
              </a:graphicData>
            </a:graphic>
          </wp:inline>
        </w:drawing>
      </w:r>
    </w:p>
    <w:p w:rsidR="00527E7D" w:rsidRPr="00130B8C" w:rsidRDefault="00527E7D" w:rsidP="00527E7D">
      <w:pPr>
        <w:spacing w:line="360" w:lineRule="auto"/>
        <w:jc w:val="both"/>
        <w:rPr>
          <w:rFonts w:ascii="Times New Roman" w:hAnsi="Times New Roman"/>
          <w:sz w:val="24"/>
          <w:szCs w:val="24"/>
        </w:rPr>
      </w:pPr>
      <w:r w:rsidRPr="00882B72">
        <w:rPr>
          <w:rFonts w:ascii="Times New Roman" w:hAnsi="Times New Roman"/>
          <w:sz w:val="24"/>
          <w:szCs w:val="24"/>
        </w:rPr>
        <w:t>NPV</w:t>
      </w:r>
      <w:r w:rsidRPr="00130B8C">
        <w:rPr>
          <w:rFonts w:ascii="Times New Roman" w:hAnsi="Times New Roman"/>
          <w:sz w:val="24"/>
          <w:szCs w:val="24"/>
        </w:rPr>
        <w:t xml:space="preserve"> </w:t>
      </w:r>
      <w:r>
        <w:rPr>
          <w:rFonts w:ascii="Times New Roman" w:hAnsi="Times New Roman"/>
          <w:sz w:val="24"/>
          <w:szCs w:val="24"/>
        </w:rPr>
        <w:t xml:space="preserve">investment assessment too reveals that </w:t>
      </w:r>
      <w:proofErr w:type="gramStart"/>
      <w:r>
        <w:rPr>
          <w:rFonts w:ascii="Times New Roman" w:hAnsi="Times New Roman"/>
          <w:sz w:val="24"/>
          <w:szCs w:val="24"/>
        </w:rPr>
        <w:t xml:space="preserve">project investments in </w:t>
      </w:r>
      <w:r w:rsidRPr="00130B8C">
        <w:rPr>
          <w:rFonts w:ascii="Times New Roman" w:hAnsi="Times New Roman"/>
          <w:sz w:val="24"/>
          <w:szCs w:val="24"/>
        </w:rPr>
        <w:t xml:space="preserve">Switzerland </w:t>
      </w:r>
      <w:r>
        <w:rPr>
          <w:rFonts w:ascii="Times New Roman" w:hAnsi="Times New Roman"/>
          <w:sz w:val="24"/>
          <w:szCs w:val="24"/>
        </w:rPr>
        <w:t>presents</w:t>
      </w:r>
      <w:proofErr w:type="gramEnd"/>
      <w:r>
        <w:rPr>
          <w:rFonts w:ascii="Times New Roman" w:hAnsi="Times New Roman"/>
          <w:sz w:val="24"/>
          <w:szCs w:val="24"/>
        </w:rPr>
        <w:t xml:space="preserve"> highest value</w:t>
      </w:r>
      <w:r w:rsidRPr="00130B8C">
        <w:rPr>
          <w:rFonts w:ascii="Times New Roman" w:hAnsi="Times New Roman"/>
          <w:sz w:val="24"/>
          <w:szCs w:val="24"/>
        </w:rPr>
        <w:t xml:space="preserve"> (</w:t>
      </w:r>
      <w:r w:rsidRPr="00130B8C">
        <w:rPr>
          <w:rFonts w:ascii="Times New Roman" w:eastAsia="Times New Roman" w:hAnsi="Times New Roman"/>
          <w:sz w:val="24"/>
          <w:szCs w:val="24"/>
        </w:rPr>
        <w:t>£8676.29K</w:t>
      </w:r>
      <w:r w:rsidRPr="00130B8C">
        <w:rPr>
          <w:rFonts w:ascii="Times New Roman" w:hAnsi="Times New Roman"/>
          <w:sz w:val="24"/>
          <w:szCs w:val="24"/>
        </w:rPr>
        <w:t xml:space="preserve">) in the midst of </w:t>
      </w:r>
      <w:r>
        <w:rPr>
          <w:rFonts w:ascii="Times New Roman" w:hAnsi="Times New Roman"/>
          <w:sz w:val="24"/>
          <w:szCs w:val="24"/>
        </w:rPr>
        <w:t xml:space="preserve">investment </w:t>
      </w:r>
      <w:r w:rsidRPr="00130B8C">
        <w:rPr>
          <w:rFonts w:ascii="Times New Roman" w:hAnsi="Times New Roman"/>
          <w:sz w:val="24"/>
          <w:szCs w:val="24"/>
        </w:rPr>
        <w:t>projects</w:t>
      </w:r>
      <w:r>
        <w:rPr>
          <w:rFonts w:ascii="Times New Roman" w:hAnsi="Times New Roman"/>
          <w:sz w:val="24"/>
          <w:szCs w:val="24"/>
        </w:rPr>
        <w:t xml:space="preserve"> in various given countries</w:t>
      </w:r>
      <w:r w:rsidRPr="00130B8C">
        <w:rPr>
          <w:rFonts w:ascii="Times New Roman" w:hAnsi="Times New Roman"/>
          <w:sz w:val="24"/>
          <w:szCs w:val="24"/>
        </w:rPr>
        <w:t xml:space="preserve">. </w:t>
      </w:r>
      <w:r>
        <w:rPr>
          <w:rFonts w:ascii="Times New Roman" w:hAnsi="Times New Roman"/>
          <w:sz w:val="24"/>
          <w:szCs w:val="24"/>
        </w:rPr>
        <w:t xml:space="preserve">Therefore, </w:t>
      </w:r>
      <w:r w:rsidRPr="00130B8C">
        <w:rPr>
          <w:rFonts w:ascii="Times New Roman" w:hAnsi="Times New Roman"/>
          <w:sz w:val="24"/>
          <w:szCs w:val="24"/>
        </w:rPr>
        <w:t>123 Ltd.</w:t>
      </w:r>
      <w:r>
        <w:rPr>
          <w:rFonts w:ascii="Times New Roman" w:hAnsi="Times New Roman"/>
          <w:sz w:val="24"/>
          <w:szCs w:val="24"/>
        </w:rPr>
        <w:t xml:space="preserve"> is suggested to </w:t>
      </w:r>
      <w:r w:rsidRPr="00130B8C">
        <w:rPr>
          <w:rFonts w:ascii="Times New Roman" w:hAnsi="Times New Roman"/>
          <w:sz w:val="24"/>
          <w:szCs w:val="24"/>
        </w:rPr>
        <w:t xml:space="preserve">invest in </w:t>
      </w:r>
      <w:r>
        <w:rPr>
          <w:rFonts w:ascii="Times New Roman" w:hAnsi="Times New Roman"/>
          <w:sz w:val="24"/>
          <w:szCs w:val="24"/>
        </w:rPr>
        <w:t xml:space="preserve">its projects to be carried out in </w:t>
      </w:r>
      <w:r w:rsidRPr="00130B8C">
        <w:rPr>
          <w:rFonts w:ascii="Times New Roman" w:hAnsi="Times New Roman"/>
          <w:sz w:val="24"/>
          <w:szCs w:val="24"/>
        </w:rPr>
        <w:t>Switzerland</w:t>
      </w:r>
      <w:r>
        <w:rPr>
          <w:rFonts w:ascii="Times New Roman" w:hAnsi="Times New Roman"/>
          <w:sz w:val="24"/>
          <w:szCs w:val="24"/>
        </w:rPr>
        <w:t xml:space="preserve">, </w:t>
      </w:r>
      <w:proofErr w:type="spellStart"/>
      <w:r>
        <w:rPr>
          <w:rFonts w:ascii="Times New Roman" w:hAnsi="Times New Roman"/>
          <w:sz w:val="24"/>
          <w:szCs w:val="24"/>
        </w:rPr>
        <w:t>prioritising</w:t>
      </w:r>
      <w:proofErr w:type="spellEnd"/>
      <w:r>
        <w:rPr>
          <w:rFonts w:ascii="Times New Roman" w:hAnsi="Times New Roman"/>
          <w:sz w:val="24"/>
          <w:szCs w:val="24"/>
        </w:rPr>
        <w:t xml:space="preserve"> over other countries. </w:t>
      </w:r>
    </w:p>
    <w:p w:rsidR="00527E7D" w:rsidRPr="00130B8C" w:rsidRDefault="00527E7D" w:rsidP="00527E7D">
      <w:pPr>
        <w:jc w:val="both"/>
        <w:rPr>
          <w:rFonts w:ascii="Times New Roman" w:hAnsi="Times New Roman"/>
          <w:b/>
          <w:i/>
          <w:sz w:val="24"/>
          <w:szCs w:val="24"/>
        </w:rPr>
      </w:pPr>
      <w:r>
        <w:rPr>
          <w:rFonts w:ascii="Times New Roman" w:hAnsi="Times New Roman"/>
          <w:b/>
          <w:i/>
          <w:sz w:val="24"/>
          <w:szCs w:val="24"/>
        </w:rPr>
        <w:t xml:space="preserve"> </w:t>
      </w:r>
      <w:r w:rsidRPr="00130B8C">
        <w:rPr>
          <w:rFonts w:ascii="Times New Roman" w:hAnsi="Times New Roman"/>
          <w:b/>
          <w:i/>
          <w:sz w:val="24"/>
          <w:szCs w:val="24"/>
        </w:rPr>
        <w:t>IRR</w:t>
      </w:r>
      <w:r>
        <w:rPr>
          <w:rFonts w:ascii="Times New Roman" w:hAnsi="Times New Roman"/>
          <w:b/>
          <w:i/>
          <w:sz w:val="24"/>
          <w:szCs w:val="24"/>
        </w:rPr>
        <w:t xml:space="preserve"> </w:t>
      </w:r>
    </w:p>
    <w:p w:rsidR="00527E7D" w:rsidRPr="00130B8C" w:rsidRDefault="00527E7D" w:rsidP="00527E7D">
      <w:pPr>
        <w:spacing w:line="360" w:lineRule="auto"/>
        <w:jc w:val="both"/>
        <w:rPr>
          <w:rFonts w:ascii="Times New Roman" w:hAnsi="Times New Roman"/>
          <w:sz w:val="24"/>
          <w:szCs w:val="24"/>
        </w:rPr>
      </w:pPr>
      <w:r>
        <w:rPr>
          <w:rFonts w:ascii="Times New Roman" w:hAnsi="Times New Roman"/>
          <w:sz w:val="24"/>
          <w:szCs w:val="24"/>
        </w:rPr>
        <w:t xml:space="preserve">So far as the investment assessment tool </w:t>
      </w:r>
      <w:r w:rsidRPr="00130B8C">
        <w:rPr>
          <w:rFonts w:ascii="Times New Roman" w:hAnsi="Times New Roman"/>
          <w:sz w:val="24"/>
          <w:szCs w:val="24"/>
        </w:rPr>
        <w:t>IRR</w:t>
      </w:r>
      <w:r>
        <w:rPr>
          <w:rFonts w:ascii="Times New Roman" w:hAnsi="Times New Roman"/>
          <w:sz w:val="24"/>
          <w:szCs w:val="24"/>
        </w:rPr>
        <w:t xml:space="preserve"> is concerned, as according to</w:t>
      </w:r>
      <w:r w:rsidRPr="0070095C">
        <w:rPr>
          <w:rFonts w:ascii="Times New Roman" w:hAnsi="Times New Roman"/>
          <w:sz w:val="24"/>
          <w:szCs w:val="24"/>
        </w:rPr>
        <w:t xml:space="preserve"> </w:t>
      </w:r>
      <w:r w:rsidRPr="00D46DF6">
        <w:rPr>
          <w:rFonts w:ascii="Times New Roman" w:hAnsi="Times New Roman"/>
          <w:color w:val="000000"/>
          <w:sz w:val="24"/>
          <w:szCs w:val="24"/>
        </w:rPr>
        <w:t>Maher</w:t>
      </w:r>
      <w:r>
        <w:rPr>
          <w:rFonts w:ascii="Times New Roman" w:hAnsi="Times New Roman"/>
          <w:color w:val="000000"/>
          <w:sz w:val="24"/>
          <w:szCs w:val="24"/>
        </w:rPr>
        <w:t xml:space="preserve"> et al. (2011)</w:t>
      </w:r>
      <w:r>
        <w:rPr>
          <w:rFonts w:ascii="Times New Roman" w:hAnsi="Times New Roman"/>
          <w:sz w:val="24"/>
          <w:szCs w:val="24"/>
        </w:rPr>
        <w:t xml:space="preserve">, </w:t>
      </w:r>
      <w:r w:rsidRPr="00130B8C">
        <w:rPr>
          <w:rFonts w:ascii="Times New Roman" w:hAnsi="Times New Roman"/>
          <w:sz w:val="24"/>
          <w:szCs w:val="24"/>
        </w:rPr>
        <w:t xml:space="preserve">IRR is the </w:t>
      </w:r>
      <w:r>
        <w:rPr>
          <w:rFonts w:ascii="Times New Roman" w:hAnsi="Times New Roman"/>
          <w:sz w:val="24"/>
          <w:szCs w:val="24"/>
        </w:rPr>
        <w:t xml:space="preserve">rate of </w:t>
      </w:r>
      <w:r w:rsidRPr="00130B8C">
        <w:rPr>
          <w:rFonts w:ascii="Times New Roman" w:hAnsi="Times New Roman"/>
          <w:sz w:val="24"/>
          <w:szCs w:val="24"/>
        </w:rPr>
        <w:t>discount rate at which</w:t>
      </w:r>
      <w:r>
        <w:rPr>
          <w:rFonts w:ascii="Times New Roman" w:hAnsi="Times New Roman"/>
          <w:sz w:val="24"/>
          <w:szCs w:val="24"/>
        </w:rPr>
        <w:t xml:space="preserve"> current </w:t>
      </w:r>
      <w:r w:rsidRPr="00130B8C">
        <w:rPr>
          <w:rFonts w:ascii="Times New Roman" w:hAnsi="Times New Roman"/>
          <w:sz w:val="24"/>
          <w:szCs w:val="24"/>
        </w:rPr>
        <w:t xml:space="preserve">value of </w:t>
      </w:r>
      <w:r>
        <w:rPr>
          <w:rFonts w:ascii="Times New Roman" w:hAnsi="Times New Roman"/>
          <w:sz w:val="24"/>
          <w:szCs w:val="24"/>
        </w:rPr>
        <w:t xml:space="preserve">upcoming </w:t>
      </w:r>
      <w:r w:rsidRPr="00130B8C">
        <w:rPr>
          <w:rFonts w:ascii="Times New Roman" w:hAnsi="Times New Roman"/>
          <w:sz w:val="24"/>
          <w:szCs w:val="24"/>
        </w:rPr>
        <w:t>cash in-flows are equi</w:t>
      </w:r>
      <w:r>
        <w:rPr>
          <w:rFonts w:ascii="Times New Roman" w:hAnsi="Times New Roman"/>
          <w:sz w:val="24"/>
          <w:szCs w:val="24"/>
        </w:rPr>
        <w:t xml:space="preserve">valents </w:t>
      </w:r>
      <w:r w:rsidRPr="00130B8C">
        <w:rPr>
          <w:rFonts w:ascii="Times New Roman" w:hAnsi="Times New Roman"/>
          <w:sz w:val="24"/>
          <w:szCs w:val="24"/>
        </w:rPr>
        <w:t xml:space="preserve">to </w:t>
      </w:r>
      <w:r>
        <w:rPr>
          <w:rFonts w:ascii="Times New Roman" w:hAnsi="Times New Roman"/>
          <w:sz w:val="24"/>
          <w:szCs w:val="24"/>
        </w:rPr>
        <w:t xml:space="preserve">current </w:t>
      </w:r>
      <w:r w:rsidRPr="00130B8C">
        <w:rPr>
          <w:rFonts w:ascii="Times New Roman" w:hAnsi="Times New Roman"/>
          <w:sz w:val="24"/>
          <w:szCs w:val="24"/>
        </w:rPr>
        <w:t>value</w:t>
      </w:r>
      <w:r>
        <w:rPr>
          <w:rFonts w:ascii="Times New Roman" w:hAnsi="Times New Roman"/>
          <w:sz w:val="24"/>
          <w:szCs w:val="24"/>
        </w:rPr>
        <w:t xml:space="preserve"> in terms of </w:t>
      </w:r>
      <w:r w:rsidRPr="00130B8C">
        <w:rPr>
          <w:rFonts w:ascii="Times New Roman" w:hAnsi="Times New Roman"/>
          <w:sz w:val="24"/>
          <w:szCs w:val="24"/>
        </w:rPr>
        <w:t>cash out-flows</w:t>
      </w:r>
      <w:r>
        <w:rPr>
          <w:rFonts w:ascii="Times New Roman" w:hAnsi="Times New Roman"/>
          <w:sz w:val="24"/>
          <w:szCs w:val="24"/>
        </w:rPr>
        <w:t xml:space="preserve">, where such as </w:t>
      </w:r>
      <w:r w:rsidRPr="00130B8C">
        <w:rPr>
          <w:rFonts w:ascii="Times New Roman" w:hAnsi="Times New Roman"/>
          <w:sz w:val="24"/>
          <w:szCs w:val="24"/>
        </w:rPr>
        <w:t xml:space="preserve">NPV </w:t>
      </w:r>
      <w:r>
        <w:rPr>
          <w:rFonts w:ascii="Times New Roman" w:hAnsi="Times New Roman"/>
          <w:sz w:val="24"/>
          <w:szCs w:val="24"/>
        </w:rPr>
        <w:t xml:space="preserve">tool, IRR as well reflects on </w:t>
      </w:r>
      <w:r w:rsidRPr="00130B8C">
        <w:rPr>
          <w:rFonts w:ascii="Times New Roman" w:hAnsi="Times New Roman"/>
          <w:sz w:val="24"/>
          <w:szCs w:val="24"/>
        </w:rPr>
        <w:t>the time value of money</w:t>
      </w:r>
      <w:r>
        <w:rPr>
          <w:rFonts w:ascii="Times New Roman" w:hAnsi="Times New Roman"/>
          <w:sz w:val="24"/>
          <w:szCs w:val="24"/>
        </w:rPr>
        <w:t xml:space="preserve">. The plus points linked with </w:t>
      </w:r>
      <w:r w:rsidRPr="00130B8C">
        <w:rPr>
          <w:rFonts w:ascii="Times New Roman" w:hAnsi="Times New Roman"/>
          <w:sz w:val="24"/>
          <w:szCs w:val="24"/>
        </w:rPr>
        <w:t>IRR</w:t>
      </w:r>
      <w:r>
        <w:rPr>
          <w:rFonts w:ascii="Times New Roman" w:hAnsi="Times New Roman"/>
          <w:sz w:val="24"/>
          <w:szCs w:val="24"/>
        </w:rPr>
        <w:t xml:space="preserve"> are that it as well reflects on current value of upcoming cash flows. However, there is one major negative point connected with </w:t>
      </w:r>
      <w:r w:rsidRPr="00130B8C">
        <w:rPr>
          <w:rFonts w:ascii="Times New Roman" w:hAnsi="Times New Roman"/>
          <w:sz w:val="24"/>
          <w:szCs w:val="24"/>
        </w:rPr>
        <w:t>IRR</w:t>
      </w:r>
      <w:r>
        <w:rPr>
          <w:rFonts w:ascii="Times New Roman" w:hAnsi="Times New Roman"/>
          <w:sz w:val="24"/>
          <w:szCs w:val="24"/>
        </w:rPr>
        <w:t xml:space="preserve">, and it is that the tool fails to acknowledge the risk linked with the investment. </w:t>
      </w:r>
    </w:p>
    <w:p w:rsidR="00366E61" w:rsidRDefault="00366E61">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C8799C" w:rsidRDefault="00C8799C" w:rsidP="00527E7D">
      <w:pPr>
        <w:spacing w:line="360" w:lineRule="auto"/>
        <w:jc w:val="both"/>
        <w:rPr>
          <w:rFonts w:ascii="Times New Roman" w:eastAsia="Times New Roman" w:hAnsi="Times New Roman"/>
          <w:sz w:val="24"/>
          <w:szCs w:val="24"/>
        </w:rPr>
      </w:pPr>
      <w:r>
        <w:rPr>
          <w:noProof/>
        </w:rPr>
        <w:lastRenderedPageBreak/>
        <w:drawing>
          <wp:inline distT="0" distB="0" distL="0" distR="0" wp14:anchorId="6D73DAE2" wp14:editId="0E06D192">
            <wp:extent cx="5733415" cy="3444949"/>
            <wp:effectExtent l="0" t="0" r="63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3415" cy="3444949"/>
                    </a:xfrm>
                    <a:prstGeom prst="rect">
                      <a:avLst/>
                    </a:prstGeom>
                  </pic:spPr>
                </pic:pic>
              </a:graphicData>
            </a:graphic>
          </wp:inline>
        </w:drawing>
      </w:r>
    </w:p>
    <w:p w:rsidR="00C8799C" w:rsidRDefault="00C8799C" w:rsidP="00527E7D">
      <w:pPr>
        <w:spacing w:line="360" w:lineRule="auto"/>
        <w:jc w:val="both"/>
        <w:rPr>
          <w:rFonts w:ascii="Times New Roman" w:hAnsi="Times New Roman"/>
          <w:sz w:val="24"/>
          <w:szCs w:val="24"/>
        </w:rPr>
      </w:pPr>
    </w:p>
    <w:p w:rsidR="00527E7D" w:rsidRPr="00130B8C" w:rsidRDefault="00527E7D" w:rsidP="00527E7D">
      <w:pPr>
        <w:spacing w:line="360" w:lineRule="auto"/>
        <w:jc w:val="both"/>
        <w:rPr>
          <w:rFonts w:ascii="Times New Roman" w:hAnsi="Times New Roman"/>
          <w:sz w:val="24"/>
          <w:szCs w:val="24"/>
        </w:rPr>
      </w:pPr>
      <w:r>
        <w:rPr>
          <w:rFonts w:ascii="Times New Roman" w:hAnsi="Times New Roman"/>
          <w:sz w:val="24"/>
          <w:szCs w:val="24"/>
        </w:rPr>
        <w:t xml:space="preserve">As per investment assessment by means of </w:t>
      </w:r>
      <w:r w:rsidRPr="00130B8C">
        <w:rPr>
          <w:rFonts w:ascii="Times New Roman" w:hAnsi="Times New Roman"/>
          <w:sz w:val="24"/>
          <w:szCs w:val="24"/>
        </w:rPr>
        <w:t>IRR</w:t>
      </w:r>
      <w:r>
        <w:rPr>
          <w:rFonts w:ascii="Times New Roman" w:hAnsi="Times New Roman"/>
          <w:sz w:val="24"/>
          <w:szCs w:val="24"/>
        </w:rPr>
        <w:t>, project investment in Switzerland</w:t>
      </w:r>
      <w:r w:rsidRPr="00130B8C">
        <w:rPr>
          <w:rFonts w:ascii="Times New Roman" w:hAnsi="Times New Roman"/>
          <w:sz w:val="24"/>
          <w:szCs w:val="24"/>
        </w:rPr>
        <w:t xml:space="preserve"> </w:t>
      </w:r>
      <w:r>
        <w:rPr>
          <w:rFonts w:ascii="Times New Roman" w:hAnsi="Times New Roman"/>
          <w:sz w:val="24"/>
          <w:szCs w:val="24"/>
        </w:rPr>
        <w:t xml:space="preserve">is going to present </w:t>
      </w:r>
      <w:r w:rsidRPr="00130B8C">
        <w:rPr>
          <w:rFonts w:ascii="Times New Roman" w:hAnsi="Times New Roman"/>
          <w:sz w:val="24"/>
          <w:szCs w:val="24"/>
        </w:rPr>
        <w:t>highest IRR (</w:t>
      </w:r>
      <w:r w:rsidRPr="00130B8C">
        <w:rPr>
          <w:rFonts w:ascii="Times New Roman" w:eastAsia="Times New Roman" w:hAnsi="Times New Roman"/>
          <w:sz w:val="24"/>
          <w:szCs w:val="24"/>
        </w:rPr>
        <w:t>564%</w:t>
      </w:r>
      <w:r w:rsidRPr="00130B8C">
        <w:rPr>
          <w:rFonts w:ascii="Times New Roman" w:hAnsi="Times New Roman"/>
          <w:sz w:val="24"/>
          <w:szCs w:val="24"/>
        </w:rPr>
        <w:t xml:space="preserve">) </w:t>
      </w:r>
      <w:r>
        <w:rPr>
          <w:rFonts w:ascii="Times New Roman" w:hAnsi="Times New Roman"/>
          <w:sz w:val="24"/>
          <w:szCs w:val="24"/>
        </w:rPr>
        <w:t xml:space="preserve">to </w:t>
      </w:r>
      <w:r w:rsidRPr="00130B8C">
        <w:rPr>
          <w:rFonts w:ascii="Times New Roman" w:hAnsi="Times New Roman"/>
          <w:sz w:val="24"/>
          <w:szCs w:val="24"/>
        </w:rPr>
        <w:t xml:space="preserve">123 Ltd </w:t>
      </w:r>
      <w:r>
        <w:rPr>
          <w:rFonts w:ascii="Times New Roman" w:hAnsi="Times New Roman"/>
          <w:sz w:val="24"/>
          <w:szCs w:val="24"/>
        </w:rPr>
        <w:t xml:space="preserve">in the midst of </w:t>
      </w:r>
      <w:r w:rsidRPr="00130B8C">
        <w:rPr>
          <w:rFonts w:ascii="Times New Roman" w:hAnsi="Times New Roman"/>
          <w:sz w:val="24"/>
          <w:szCs w:val="24"/>
        </w:rPr>
        <w:t>project</w:t>
      </w:r>
      <w:r>
        <w:rPr>
          <w:rFonts w:ascii="Times New Roman" w:hAnsi="Times New Roman"/>
          <w:sz w:val="24"/>
          <w:szCs w:val="24"/>
        </w:rPr>
        <w:t xml:space="preserve"> investments in other countries</w:t>
      </w:r>
      <w:r w:rsidRPr="00130B8C">
        <w:rPr>
          <w:rFonts w:ascii="Times New Roman" w:hAnsi="Times New Roman"/>
          <w:sz w:val="24"/>
          <w:szCs w:val="24"/>
        </w:rPr>
        <w:t xml:space="preserve">. </w:t>
      </w:r>
      <w:r>
        <w:rPr>
          <w:rFonts w:ascii="Times New Roman" w:hAnsi="Times New Roman"/>
          <w:sz w:val="24"/>
          <w:szCs w:val="24"/>
        </w:rPr>
        <w:t xml:space="preserve">Therefore </w:t>
      </w:r>
      <w:r w:rsidRPr="00130B8C">
        <w:rPr>
          <w:rFonts w:ascii="Times New Roman" w:hAnsi="Times New Roman"/>
          <w:sz w:val="24"/>
          <w:szCs w:val="24"/>
        </w:rPr>
        <w:t xml:space="preserve">123 Ltd. </w:t>
      </w:r>
      <w:r>
        <w:rPr>
          <w:rFonts w:ascii="Times New Roman" w:hAnsi="Times New Roman"/>
          <w:sz w:val="24"/>
          <w:szCs w:val="24"/>
        </w:rPr>
        <w:t xml:space="preserve">must look forward to </w:t>
      </w:r>
      <w:r w:rsidRPr="00130B8C">
        <w:rPr>
          <w:rFonts w:ascii="Times New Roman" w:hAnsi="Times New Roman"/>
          <w:sz w:val="24"/>
          <w:szCs w:val="24"/>
        </w:rPr>
        <w:t>invest in Switzerland.</w:t>
      </w:r>
      <w:r>
        <w:rPr>
          <w:rFonts w:ascii="Times New Roman" w:hAnsi="Times New Roman"/>
          <w:sz w:val="24"/>
          <w:szCs w:val="24"/>
        </w:rPr>
        <w:t xml:space="preserve"> </w:t>
      </w:r>
    </w:p>
    <w:p w:rsidR="00527E7D" w:rsidRDefault="00527E7D" w:rsidP="00C8799C">
      <w:pPr>
        <w:rPr>
          <w:rFonts w:ascii="Times New Roman" w:hAnsi="Times New Roman"/>
          <w:b/>
          <w:bCs/>
          <w:color w:val="000000" w:themeColor="text1"/>
          <w:shd w:val="clear" w:color="auto" w:fill="FFFFFF"/>
        </w:rPr>
      </w:pPr>
      <w:r>
        <w:rPr>
          <w:rFonts w:ascii="Times New Roman" w:hAnsi="Times New Roman" w:cs="Arial"/>
          <w:color w:val="FF0000"/>
          <w:sz w:val="24"/>
          <w:szCs w:val="24"/>
        </w:rPr>
        <w:t xml:space="preserve"> </w:t>
      </w:r>
      <w:r w:rsidR="007262E3" w:rsidRPr="00D936EE">
        <w:rPr>
          <w:rFonts w:ascii="Times New Roman" w:hAnsi="Times New Roman"/>
          <w:b/>
          <w:bCs/>
          <w:color w:val="000000" w:themeColor="text1"/>
          <w:shd w:val="clear" w:color="auto" w:fill="FFFFFF"/>
        </w:rPr>
        <w:t xml:space="preserve"> </w:t>
      </w:r>
    </w:p>
    <w:p w:rsidR="00D936EE" w:rsidRPr="00B77316" w:rsidRDefault="004B52DA" w:rsidP="0020475A">
      <w:pPr>
        <w:spacing w:line="240" w:lineRule="auto"/>
        <w:jc w:val="both"/>
        <w:rPr>
          <w:rFonts w:ascii="Times New Roman" w:eastAsia="Times New Roman" w:hAnsi="Times New Roman"/>
          <w:color w:val="000000" w:themeColor="text1"/>
          <w:sz w:val="20"/>
          <w:szCs w:val="20"/>
        </w:rPr>
      </w:pPr>
      <w:r w:rsidRPr="00D936EE">
        <w:rPr>
          <w:rFonts w:ascii="Times New Roman" w:hAnsi="Times New Roman"/>
          <w:b/>
          <w:bCs/>
          <w:color w:val="000000" w:themeColor="text1"/>
        </w:rPr>
        <w:br/>
      </w:r>
      <w:r w:rsidR="00D936EE" w:rsidRPr="00B77316">
        <w:rPr>
          <w:rFonts w:ascii="Times New Roman" w:eastAsia="Times New Roman" w:hAnsi="Times New Roman"/>
          <w:b/>
          <w:bCs/>
          <w:color w:val="000000" w:themeColor="text1"/>
          <w:sz w:val="24"/>
          <w:szCs w:val="24"/>
        </w:rPr>
        <w:t>CONCLUSION</w:t>
      </w:r>
    </w:p>
    <w:p w:rsidR="00D936EE" w:rsidRPr="00D936EE" w:rsidRDefault="00D936EE" w:rsidP="00D936EE">
      <w:pPr>
        <w:shd w:val="clear" w:color="auto" w:fill="FFFFFF"/>
        <w:spacing w:after="0" w:line="360" w:lineRule="auto"/>
        <w:jc w:val="both"/>
        <w:rPr>
          <w:rFonts w:ascii="Times New Roman" w:eastAsia="Times New Roman" w:hAnsi="Times New Roman"/>
          <w:color w:val="000000" w:themeColor="text1"/>
          <w:sz w:val="24"/>
          <w:szCs w:val="24"/>
        </w:rPr>
      </w:pPr>
      <w:r w:rsidRPr="00B77316">
        <w:rPr>
          <w:rFonts w:ascii="Times New Roman" w:eastAsia="Times New Roman" w:hAnsi="Times New Roman"/>
          <w:color w:val="000000" w:themeColor="text1"/>
          <w:sz w:val="24"/>
          <w:szCs w:val="24"/>
        </w:rPr>
        <w:t>In this report three specified tasks have been successfully completed with the utmost satisfaction level. The report has been made ready conducting only secondary research. No primary research was conducted. Yet the results and analysis in the report are of no less value.</w:t>
      </w:r>
    </w:p>
    <w:p w:rsidR="00D936EE" w:rsidRPr="00B77316" w:rsidRDefault="00D936EE" w:rsidP="00D936EE">
      <w:pPr>
        <w:shd w:val="clear" w:color="auto" w:fill="FFFFFF"/>
        <w:spacing w:after="0" w:line="360" w:lineRule="auto"/>
        <w:jc w:val="both"/>
        <w:rPr>
          <w:rFonts w:ascii="Times New Roman" w:eastAsia="Times New Roman" w:hAnsi="Times New Roman"/>
          <w:color w:val="000000" w:themeColor="text1"/>
          <w:sz w:val="20"/>
          <w:szCs w:val="20"/>
        </w:rPr>
      </w:pPr>
      <w:r w:rsidRPr="00B77316">
        <w:rPr>
          <w:rFonts w:ascii="Times New Roman" w:eastAsia="Times New Roman" w:hAnsi="Times New Roman"/>
          <w:color w:val="000000" w:themeColor="text1"/>
          <w:sz w:val="24"/>
          <w:szCs w:val="24"/>
        </w:rPr>
        <w:t>The obtained results and analysis conducted in the first task conclude that</w:t>
      </w:r>
      <w:r w:rsidRPr="00D936EE">
        <w:rPr>
          <w:rFonts w:ascii="Times New Roman" w:eastAsia="Times New Roman" w:hAnsi="Times New Roman"/>
          <w:color w:val="000000" w:themeColor="text1"/>
          <w:sz w:val="24"/>
          <w:szCs w:val="24"/>
        </w:rPr>
        <w:t xml:space="preserve"> </w:t>
      </w:r>
      <w:r w:rsidRPr="00B77316">
        <w:rPr>
          <w:rFonts w:ascii="Times New Roman" w:eastAsia="Times New Roman" w:hAnsi="Times New Roman"/>
          <w:color w:val="000000" w:themeColor="text1"/>
          <w:sz w:val="24"/>
          <w:szCs w:val="24"/>
        </w:rPr>
        <w:t>the foremost stakeholders of ASDA</w:t>
      </w:r>
      <w:r w:rsidRPr="00D936EE">
        <w:rPr>
          <w:rFonts w:ascii="Times New Roman" w:eastAsia="Times New Roman" w:hAnsi="Times New Roman"/>
          <w:color w:val="000000" w:themeColor="text1"/>
          <w:sz w:val="24"/>
          <w:szCs w:val="24"/>
        </w:rPr>
        <w:t xml:space="preserve"> </w:t>
      </w:r>
      <w:r w:rsidRPr="00B77316">
        <w:rPr>
          <w:rFonts w:ascii="Times New Roman" w:eastAsia="Times New Roman" w:hAnsi="Times New Roman"/>
          <w:color w:val="000000" w:themeColor="text1"/>
          <w:sz w:val="24"/>
          <w:szCs w:val="24"/>
        </w:rPr>
        <w:t>are employees, customers, suppliers, shareholders</w:t>
      </w:r>
      <w:r w:rsidRPr="00D936EE">
        <w:rPr>
          <w:rFonts w:ascii="Times New Roman" w:eastAsia="Times New Roman" w:hAnsi="Times New Roman"/>
          <w:color w:val="000000" w:themeColor="text1"/>
          <w:sz w:val="24"/>
          <w:szCs w:val="24"/>
        </w:rPr>
        <w:t>,</w:t>
      </w:r>
      <w:r w:rsidRPr="00B77316">
        <w:rPr>
          <w:rFonts w:ascii="Times New Roman" w:eastAsia="Times New Roman" w:hAnsi="Times New Roman"/>
          <w:color w:val="000000" w:themeColor="text1"/>
          <w:sz w:val="24"/>
          <w:szCs w:val="24"/>
        </w:rPr>
        <w:t xml:space="preserve"> community and government. The company is found</w:t>
      </w:r>
      <w:r w:rsidRPr="00D936EE">
        <w:rPr>
          <w:rFonts w:ascii="Times New Roman" w:eastAsia="Times New Roman" w:hAnsi="Times New Roman"/>
          <w:color w:val="000000" w:themeColor="text1"/>
          <w:sz w:val="24"/>
          <w:szCs w:val="24"/>
        </w:rPr>
        <w:t xml:space="preserve"> </w:t>
      </w:r>
      <w:r w:rsidRPr="00B77316">
        <w:rPr>
          <w:rFonts w:ascii="Times New Roman" w:eastAsia="Times New Roman" w:hAnsi="Times New Roman"/>
          <w:color w:val="000000" w:themeColor="text1"/>
          <w:sz w:val="24"/>
          <w:szCs w:val="24"/>
        </w:rPr>
        <w:t>giving recognition more to internal or primary stakeholders, nevertheless, the organisation does not completely overlook the recognition of external or secondary stakeholders. However,</w:t>
      </w:r>
      <w:r w:rsidRPr="00D936EE">
        <w:rPr>
          <w:rFonts w:ascii="Times New Roman" w:eastAsia="Times New Roman" w:hAnsi="Times New Roman"/>
          <w:color w:val="000000" w:themeColor="text1"/>
          <w:sz w:val="24"/>
          <w:szCs w:val="24"/>
        </w:rPr>
        <w:t xml:space="preserve"> truly</w:t>
      </w:r>
      <w:r w:rsidRPr="00B77316">
        <w:rPr>
          <w:rFonts w:ascii="Times New Roman" w:eastAsia="Times New Roman" w:hAnsi="Times New Roman"/>
          <w:color w:val="000000" w:themeColor="text1"/>
          <w:sz w:val="24"/>
          <w:szCs w:val="24"/>
        </w:rPr>
        <w:t xml:space="preserve"> the recognition is not adequate considering the long list of secondary or external stakeholders in the forms of general citizens, media, partners in the venture,</w:t>
      </w:r>
      <w:r w:rsidRPr="00D936EE">
        <w:rPr>
          <w:rFonts w:ascii="Times New Roman" w:eastAsia="Times New Roman" w:hAnsi="Times New Roman"/>
          <w:color w:val="000000" w:themeColor="text1"/>
          <w:sz w:val="24"/>
          <w:szCs w:val="24"/>
        </w:rPr>
        <w:t xml:space="preserve"> </w:t>
      </w:r>
      <w:r w:rsidRPr="00B77316">
        <w:rPr>
          <w:rFonts w:ascii="Times New Roman" w:eastAsia="Times New Roman" w:hAnsi="Times New Roman"/>
          <w:color w:val="000000" w:themeColor="text1"/>
          <w:sz w:val="24"/>
          <w:szCs w:val="24"/>
        </w:rPr>
        <w:t>past generations and generations to come, competitors,</w:t>
      </w:r>
      <w:r w:rsidRPr="00D936EE">
        <w:rPr>
          <w:rFonts w:ascii="Times New Roman" w:eastAsia="Times New Roman" w:hAnsi="Times New Roman"/>
          <w:color w:val="000000" w:themeColor="text1"/>
          <w:sz w:val="24"/>
          <w:szCs w:val="24"/>
        </w:rPr>
        <w:t xml:space="preserve"> non-governmental organisations</w:t>
      </w:r>
      <w:r w:rsidRPr="00B77316">
        <w:rPr>
          <w:rFonts w:ascii="Times New Roman" w:eastAsia="Times New Roman" w:hAnsi="Times New Roman"/>
          <w:color w:val="000000" w:themeColor="text1"/>
          <w:sz w:val="24"/>
          <w:szCs w:val="24"/>
        </w:rPr>
        <w:t xml:space="preserve">, trade unions and trade associations. The </w:t>
      </w:r>
      <w:r w:rsidRPr="00B77316">
        <w:rPr>
          <w:rFonts w:ascii="Times New Roman" w:eastAsia="Times New Roman" w:hAnsi="Times New Roman"/>
          <w:color w:val="000000" w:themeColor="text1"/>
          <w:sz w:val="24"/>
          <w:szCs w:val="24"/>
        </w:rPr>
        <w:lastRenderedPageBreak/>
        <w:t xml:space="preserve">analysis as well makes known that ASDA does not appear to have a standard model of </w:t>
      </w:r>
      <w:r w:rsidRPr="00D936EE">
        <w:rPr>
          <w:rFonts w:ascii="Times New Roman" w:eastAsia="Times New Roman" w:hAnsi="Times New Roman"/>
          <w:color w:val="000000" w:themeColor="text1"/>
          <w:sz w:val="24"/>
          <w:szCs w:val="24"/>
        </w:rPr>
        <w:t>addressing</w:t>
      </w:r>
      <w:r w:rsidRPr="00B77316">
        <w:rPr>
          <w:rFonts w:ascii="Times New Roman" w:eastAsia="Times New Roman" w:hAnsi="Times New Roman"/>
          <w:color w:val="000000" w:themeColor="text1"/>
          <w:sz w:val="24"/>
          <w:szCs w:val="24"/>
        </w:rPr>
        <w:t xml:space="preserve"> the interests of both primary and secondary stakeholders. Therefore</w:t>
      </w:r>
      <w:r w:rsidRPr="00D936EE">
        <w:rPr>
          <w:rFonts w:ascii="Times New Roman" w:eastAsia="Times New Roman" w:hAnsi="Times New Roman"/>
          <w:color w:val="000000" w:themeColor="text1"/>
          <w:sz w:val="24"/>
          <w:szCs w:val="24"/>
        </w:rPr>
        <w:t>,</w:t>
      </w:r>
      <w:r w:rsidRPr="00B77316">
        <w:rPr>
          <w:rFonts w:ascii="Times New Roman" w:eastAsia="Times New Roman" w:hAnsi="Times New Roman"/>
          <w:color w:val="000000" w:themeColor="text1"/>
          <w:sz w:val="24"/>
          <w:szCs w:val="24"/>
        </w:rPr>
        <w:t> the company needs to look beyond that. There needs to be taken a balanced approach of stakeholder interests. Considering this ASDA is suggested to take on the Stakeholder Engage Model of Sinclair (2012) comprising five components in the forms of Framework, Annual Review, Systems/Process Integration, Communication and Training and Implementation. The company may focus on particular component considering the internal and external requirements and urgency.</w:t>
      </w:r>
    </w:p>
    <w:p w:rsidR="00D936EE" w:rsidRPr="00B77316" w:rsidRDefault="00D936EE" w:rsidP="00D936EE">
      <w:pPr>
        <w:shd w:val="clear" w:color="auto" w:fill="FFFFFF"/>
        <w:spacing w:after="0" w:line="360" w:lineRule="auto"/>
        <w:jc w:val="both"/>
        <w:rPr>
          <w:rFonts w:ascii="Times New Roman" w:eastAsia="Times New Roman" w:hAnsi="Times New Roman"/>
          <w:color w:val="000000" w:themeColor="text1"/>
          <w:sz w:val="20"/>
          <w:szCs w:val="20"/>
        </w:rPr>
      </w:pPr>
      <w:r w:rsidRPr="00B77316">
        <w:rPr>
          <w:rFonts w:ascii="Times New Roman" w:eastAsia="Times New Roman" w:hAnsi="Times New Roman"/>
          <w:color w:val="000000" w:themeColor="text1"/>
          <w:sz w:val="24"/>
          <w:szCs w:val="24"/>
        </w:rPr>
        <w:t> </w:t>
      </w:r>
    </w:p>
    <w:p w:rsidR="00D936EE" w:rsidRDefault="00D936EE" w:rsidP="00D936EE">
      <w:pPr>
        <w:shd w:val="clear" w:color="auto" w:fill="FFFFFF"/>
        <w:spacing w:after="0" w:line="360" w:lineRule="auto"/>
        <w:jc w:val="both"/>
        <w:rPr>
          <w:rFonts w:ascii="Times New Roman" w:eastAsia="Times New Roman" w:hAnsi="Times New Roman"/>
          <w:color w:val="000000" w:themeColor="text1"/>
          <w:sz w:val="24"/>
          <w:szCs w:val="24"/>
        </w:rPr>
      </w:pPr>
      <w:r w:rsidRPr="00B77316">
        <w:rPr>
          <w:rFonts w:ascii="Times New Roman" w:eastAsia="Times New Roman" w:hAnsi="Times New Roman"/>
          <w:color w:val="000000" w:themeColor="text1"/>
          <w:sz w:val="24"/>
          <w:szCs w:val="24"/>
        </w:rPr>
        <w:t>Furthermore, the obtained results and analysis conducted in the second</w:t>
      </w:r>
      <w:r w:rsidRPr="00D936EE">
        <w:rPr>
          <w:rFonts w:ascii="Times New Roman" w:eastAsia="Times New Roman" w:hAnsi="Times New Roman"/>
          <w:color w:val="000000" w:themeColor="text1"/>
          <w:sz w:val="24"/>
          <w:szCs w:val="24"/>
        </w:rPr>
        <w:t xml:space="preserve"> </w:t>
      </w:r>
      <w:r w:rsidRPr="00B77316">
        <w:rPr>
          <w:rFonts w:ascii="Times New Roman" w:eastAsia="Times New Roman" w:hAnsi="Times New Roman"/>
          <w:color w:val="000000" w:themeColor="text1"/>
          <w:sz w:val="24"/>
          <w:szCs w:val="24"/>
        </w:rPr>
        <w:t>task conclude that</w:t>
      </w:r>
      <w:r w:rsidRPr="00D936EE">
        <w:rPr>
          <w:rFonts w:ascii="Times New Roman" w:eastAsia="Times New Roman" w:hAnsi="Times New Roman"/>
          <w:color w:val="000000" w:themeColor="text1"/>
          <w:sz w:val="24"/>
          <w:szCs w:val="24"/>
        </w:rPr>
        <w:t xml:space="preserve"> </w:t>
      </w:r>
      <w:r w:rsidRPr="00B77316">
        <w:rPr>
          <w:rFonts w:ascii="Times New Roman" w:eastAsia="Times New Roman" w:hAnsi="Times New Roman"/>
          <w:color w:val="000000" w:themeColor="text1"/>
          <w:sz w:val="24"/>
          <w:szCs w:val="24"/>
        </w:rPr>
        <w:t xml:space="preserve">Infosys Ltd current position is exceptional and </w:t>
      </w:r>
      <w:proofErr w:type="spellStart"/>
      <w:r w:rsidRPr="00B77316">
        <w:rPr>
          <w:rFonts w:ascii="Times New Roman" w:eastAsia="Times New Roman" w:hAnsi="Times New Roman"/>
          <w:color w:val="000000" w:themeColor="text1"/>
          <w:sz w:val="24"/>
          <w:szCs w:val="24"/>
        </w:rPr>
        <w:t>unparrarel</w:t>
      </w:r>
      <w:proofErr w:type="spellEnd"/>
      <w:r w:rsidRPr="00B77316">
        <w:rPr>
          <w:rFonts w:ascii="Times New Roman" w:eastAsia="Times New Roman" w:hAnsi="Times New Roman"/>
          <w:color w:val="000000" w:themeColor="text1"/>
          <w:sz w:val="24"/>
          <w:szCs w:val="24"/>
        </w:rPr>
        <w:t xml:space="preserve"> whether it is financial position or non-fi</w:t>
      </w:r>
      <w:r w:rsidRPr="00D936EE">
        <w:rPr>
          <w:rFonts w:ascii="Times New Roman" w:eastAsia="Times New Roman" w:hAnsi="Times New Roman"/>
          <w:color w:val="000000" w:themeColor="text1"/>
          <w:sz w:val="24"/>
          <w:szCs w:val="24"/>
        </w:rPr>
        <w:t>nancial position. This </w:t>
      </w:r>
      <w:r w:rsidRPr="00B77316">
        <w:rPr>
          <w:rFonts w:ascii="Times New Roman" w:eastAsia="Times New Roman" w:hAnsi="Times New Roman"/>
          <w:color w:val="000000" w:themeColor="text1"/>
          <w:sz w:val="24"/>
          <w:szCs w:val="24"/>
        </w:rPr>
        <w:t xml:space="preserve">strong position of Infosys is nothing uncharacteristic for the company, </w:t>
      </w:r>
      <w:r w:rsidRPr="00D936EE">
        <w:rPr>
          <w:rFonts w:ascii="Times New Roman" w:eastAsia="Times New Roman" w:hAnsi="Times New Roman"/>
          <w:color w:val="000000" w:themeColor="text1"/>
          <w:sz w:val="24"/>
          <w:szCs w:val="24"/>
        </w:rPr>
        <w:t>ever</w:t>
      </w:r>
      <w:r w:rsidRPr="00B77316">
        <w:rPr>
          <w:rFonts w:ascii="Times New Roman" w:eastAsia="Times New Roman" w:hAnsi="Times New Roman"/>
          <w:color w:val="000000" w:themeColor="text1"/>
          <w:sz w:val="24"/>
          <w:szCs w:val="24"/>
        </w:rPr>
        <w:t xml:space="preserve"> since it took flying start after </w:t>
      </w:r>
      <w:r w:rsidRPr="00D936EE">
        <w:rPr>
          <w:rFonts w:ascii="Times New Roman" w:eastAsia="Times New Roman" w:hAnsi="Times New Roman"/>
          <w:color w:val="000000" w:themeColor="text1"/>
          <w:sz w:val="24"/>
          <w:szCs w:val="24"/>
        </w:rPr>
        <w:t>coming</w:t>
      </w:r>
      <w:r w:rsidRPr="00B77316">
        <w:rPr>
          <w:rFonts w:ascii="Times New Roman" w:eastAsia="Times New Roman" w:hAnsi="Times New Roman"/>
          <w:color w:val="000000" w:themeColor="text1"/>
          <w:sz w:val="24"/>
          <w:szCs w:val="24"/>
        </w:rPr>
        <w:t xml:space="preserve"> into existence. The company's business planning and corporate strategy has had been high power, however considering the intensifying competition and low threat of entry</w:t>
      </w:r>
      <w:r w:rsidRPr="00D936EE">
        <w:rPr>
          <w:rFonts w:ascii="Times New Roman" w:eastAsia="Times New Roman" w:hAnsi="Times New Roman"/>
          <w:color w:val="000000" w:themeColor="text1"/>
          <w:sz w:val="24"/>
          <w:szCs w:val="24"/>
        </w:rPr>
        <w:t>,</w:t>
      </w:r>
      <w:r w:rsidRPr="00B77316">
        <w:rPr>
          <w:rFonts w:ascii="Times New Roman" w:eastAsia="Times New Roman" w:hAnsi="Times New Roman"/>
          <w:color w:val="000000" w:themeColor="text1"/>
          <w:sz w:val="24"/>
          <w:szCs w:val="24"/>
        </w:rPr>
        <w:t xml:space="preserve"> the company needs to evaluate its current business planning and strategy in order to keep up the current position and performance.</w:t>
      </w:r>
      <w:r w:rsidRPr="00D936EE">
        <w:rPr>
          <w:rFonts w:ascii="Times New Roman" w:eastAsia="Times New Roman" w:hAnsi="Times New Roman"/>
          <w:color w:val="000000" w:themeColor="text1"/>
          <w:sz w:val="24"/>
          <w:szCs w:val="24"/>
        </w:rPr>
        <w:t xml:space="preserve"> </w:t>
      </w:r>
      <w:r w:rsidRPr="00B77316">
        <w:rPr>
          <w:rFonts w:ascii="Times New Roman" w:eastAsia="Times New Roman" w:hAnsi="Times New Roman"/>
          <w:color w:val="000000" w:themeColor="text1"/>
          <w:sz w:val="24"/>
          <w:szCs w:val="24"/>
        </w:rPr>
        <w:t>The strategic alliances abroad definitely going to help the company, but the fact is that the company needs to remodel its business planning and strategy. The company needs to take the route of focus which a strategic hybrid of differentiation and cost leadership. Infosys has opportunity to develop cost effective software products for government projects both within and ou</w:t>
      </w:r>
      <w:r w:rsidRPr="00D936EE">
        <w:rPr>
          <w:rFonts w:ascii="Times New Roman" w:eastAsia="Times New Roman" w:hAnsi="Times New Roman"/>
          <w:color w:val="000000" w:themeColor="text1"/>
          <w:sz w:val="24"/>
          <w:szCs w:val="24"/>
        </w:rPr>
        <w:t>t</w:t>
      </w:r>
      <w:r w:rsidRPr="00B77316">
        <w:rPr>
          <w:rFonts w:ascii="Times New Roman" w:eastAsia="Times New Roman" w:hAnsi="Times New Roman"/>
          <w:color w:val="000000" w:themeColor="text1"/>
          <w:sz w:val="24"/>
          <w:szCs w:val="24"/>
        </w:rPr>
        <w:t>side the country.</w:t>
      </w:r>
      <w:r w:rsidRPr="00D936EE">
        <w:rPr>
          <w:rFonts w:ascii="Times New Roman" w:eastAsia="Times New Roman" w:hAnsi="Times New Roman"/>
          <w:color w:val="000000" w:themeColor="text1"/>
          <w:sz w:val="24"/>
          <w:szCs w:val="24"/>
        </w:rPr>
        <w:t> </w:t>
      </w:r>
      <w:r w:rsidRPr="00B77316">
        <w:rPr>
          <w:rFonts w:ascii="Times New Roman" w:eastAsia="Times New Roman" w:hAnsi="Times New Roman"/>
          <w:color w:val="000000" w:themeColor="text1"/>
          <w:sz w:val="24"/>
          <w:szCs w:val="24"/>
        </w:rPr>
        <w:t>T</w:t>
      </w:r>
      <w:r w:rsidRPr="00D936EE">
        <w:rPr>
          <w:rFonts w:ascii="Times New Roman" w:eastAsia="Times New Roman" w:hAnsi="Times New Roman"/>
          <w:color w:val="000000" w:themeColor="text1"/>
          <w:sz w:val="24"/>
          <w:szCs w:val="24"/>
        </w:rPr>
        <w:t>h</w:t>
      </w:r>
      <w:r w:rsidRPr="00B77316">
        <w:rPr>
          <w:rFonts w:ascii="Times New Roman" w:eastAsia="Times New Roman" w:hAnsi="Times New Roman"/>
          <w:color w:val="000000" w:themeColor="text1"/>
          <w:sz w:val="24"/>
          <w:szCs w:val="24"/>
        </w:rPr>
        <w:t>e</w:t>
      </w:r>
      <w:r w:rsidRPr="00D936EE">
        <w:rPr>
          <w:rFonts w:ascii="Times New Roman" w:eastAsia="Times New Roman" w:hAnsi="Times New Roman"/>
          <w:color w:val="000000" w:themeColor="text1"/>
          <w:sz w:val="24"/>
          <w:szCs w:val="24"/>
        </w:rPr>
        <w:t xml:space="preserve"> </w:t>
      </w:r>
      <w:r w:rsidR="00016343" w:rsidRPr="00B77316">
        <w:rPr>
          <w:rFonts w:ascii="Times New Roman" w:eastAsia="Times New Roman" w:hAnsi="Times New Roman"/>
          <w:color w:val="000000" w:themeColor="text1"/>
          <w:sz w:val="24"/>
          <w:szCs w:val="24"/>
        </w:rPr>
        <w:t>investors’</w:t>
      </w:r>
      <w:r w:rsidRPr="00B77316">
        <w:rPr>
          <w:rFonts w:ascii="Times New Roman" w:eastAsia="Times New Roman" w:hAnsi="Times New Roman"/>
          <w:color w:val="000000" w:themeColor="text1"/>
          <w:sz w:val="24"/>
          <w:szCs w:val="24"/>
        </w:rPr>
        <w:t xml:space="preserve"> confidence is low in Infosys considering the steady Equity Share Capital of the company for the </w:t>
      </w:r>
      <w:r w:rsidRPr="00D936EE">
        <w:rPr>
          <w:rFonts w:ascii="Times New Roman" w:eastAsia="Times New Roman" w:hAnsi="Times New Roman"/>
          <w:color w:val="000000" w:themeColor="text1"/>
          <w:sz w:val="24"/>
          <w:szCs w:val="24"/>
        </w:rPr>
        <w:t>consecutive</w:t>
      </w:r>
      <w:r w:rsidRPr="00B77316">
        <w:rPr>
          <w:rFonts w:ascii="Times New Roman" w:eastAsia="Times New Roman" w:hAnsi="Times New Roman"/>
          <w:color w:val="000000" w:themeColor="text1"/>
          <w:sz w:val="24"/>
          <w:szCs w:val="24"/>
        </w:rPr>
        <w:t xml:space="preserve"> three years, and therefore</w:t>
      </w:r>
      <w:r w:rsidRPr="00D936EE">
        <w:rPr>
          <w:rFonts w:ascii="Times New Roman" w:eastAsia="Times New Roman" w:hAnsi="Times New Roman"/>
          <w:color w:val="000000" w:themeColor="text1"/>
          <w:sz w:val="24"/>
          <w:szCs w:val="24"/>
        </w:rPr>
        <w:t xml:space="preserve"> </w:t>
      </w:r>
      <w:r w:rsidRPr="00B77316">
        <w:rPr>
          <w:rFonts w:ascii="Times New Roman" w:eastAsia="Times New Roman" w:hAnsi="Times New Roman"/>
          <w:color w:val="000000" w:themeColor="text1"/>
          <w:sz w:val="24"/>
          <w:szCs w:val="24"/>
        </w:rPr>
        <w:t>the company needs to introduce some incentives to its shareholders or investors for the future financial well-being of the company.</w:t>
      </w:r>
    </w:p>
    <w:p w:rsidR="00016343" w:rsidRPr="00B77316" w:rsidRDefault="00016343" w:rsidP="00D936EE">
      <w:pPr>
        <w:shd w:val="clear" w:color="auto" w:fill="FFFFFF"/>
        <w:spacing w:after="0" w:line="360" w:lineRule="auto"/>
        <w:jc w:val="both"/>
        <w:rPr>
          <w:rFonts w:ascii="Times New Roman" w:eastAsia="Times New Roman" w:hAnsi="Times New Roman"/>
          <w:color w:val="000000" w:themeColor="text1"/>
          <w:sz w:val="20"/>
          <w:szCs w:val="20"/>
        </w:rPr>
      </w:pPr>
    </w:p>
    <w:p w:rsidR="00D936EE" w:rsidRPr="00D936EE" w:rsidRDefault="00D936EE" w:rsidP="00D936EE">
      <w:pPr>
        <w:spacing w:line="360" w:lineRule="auto"/>
        <w:jc w:val="both"/>
        <w:rPr>
          <w:rFonts w:ascii="Times New Roman" w:hAnsi="Times New Roman"/>
          <w:color w:val="000000" w:themeColor="text1"/>
        </w:rPr>
      </w:pPr>
      <w:r w:rsidRPr="00D936EE">
        <w:rPr>
          <w:rFonts w:ascii="Times New Roman" w:eastAsia="Times New Roman" w:hAnsi="Times New Roman"/>
          <w:color w:val="000000" w:themeColor="text1"/>
          <w:sz w:val="24"/>
          <w:szCs w:val="24"/>
          <w:shd w:val="clear" w:color="auto" w:fill="FFFFFF"/>
        </w:rPr>
        <w:t>Finally the obtained results and analysis conducted in the third task conclude undoubtedly diverse project assessment tools employ dissimilar statement and technique of computation for assessing a project, nevertheless finally these attempt to direct the company for the finest offered investment choice. The results and analysis clearly point towards the fact that the case company 123 Ltd must go for investing in Switzerland, considering the fact that investment in this country would be best choice and most benefiting for 123 Ltd. </w:t>
      </w:r>
    </w:p>
    <w:p w:rsidR="00C8799C" w:rsidRDefault="00C8799C">
      <w:pPr>
        <w:spacing w:after="0" w:line="240" w:lineRule="auto"/>
        <w:rPr>
          <w:rFonts w:ascii="Times New Roman" w:hAnsi="Times New Roman"/>
          <w:color w:val="000000" w:themeColor="text1"/>
        </w:rPr>
      </w:pPr>
      <w:r>
        <w:rPr>
          <w:rFonts w:ascii="Times New Roman" w:hAnsi="Times New Roman"/>
          <w:color w:val="000000" w:themeColor="text1"/>
        </w:rPr>
        <w:br w:type="page"/>
      </w:r>
    </w:p>
    <w:p w:rsidR="00E6648F" w:rsidRPr="00C8799C" w:rsidRDefault="00E6648F" w:rsidP="00D936EE">
      <w:pPr>
        <w:spacing w:line="360" w:lineRule="auto"/>
        <w:rPr>
          <w:rFonts w:ascii="Arial Black" w:hAnsi="Arial Black"/>
          <w:color w:val="000000" w:themeColor="text1"/>
        </w:rPr>
      </w:pPr>
      <w:r w:rsidRPr="00C8799C">
        <w:rPr>
          <w:rFonts w:ascii="Arial Black" w:hAnsi="Arial Black"/>
          <w:color w:val="000000" w:themeColor="text1"/>
        </w:rPr>
        <w:lastRenderedPageBreak/>
        <w:t>BIBLIOGRAPHY</w:t>
      </w:r>
    </w:p>
    <w:p w:rsidR="00C8799C" w:rsidRPr="00C8799C" w:rsidRDefault="00C8799C" w:rsidP="0020475A">
      <w:pPr>
        <w:spacing w:line="360" w:lineRule="auto"/>
        <w:ind w:left="720" w:hanging="720"/>
        <w:jc w:val="both"/>
        <w:rPr>
          <w:rFonts w:ascii="Times New Roman" w:hAnsi="Times New Roman"/>
          <w:color w:val="000000"/>
          <w:sz w:val="24"/>
          <w:szCs w:val="24"/>
        </w:rPr>
      </w:pPr>
      <w:r w:rsidRPr="00C8799C">
        <w:rPr>
          <w:rFonts w:ascii="Times New Roman" w:hAnsi="Times New Roman"/>
          <w:color w:val="000000"/>
          <w:sz w:val="24"/>
          <w:szCs w:val="24"/>
        </w:rPr>
        <w:t xml:space="preserve">ASDA (2012), “ASDA Sustainability Report”. [Online] available at </w:t>
      </w:r>
      <w:hyperlink r:id="rId15" w:history="1">
        <w:r w:rsidRPr="00C8799C">
          <w:rPr>
            <w:rStyle w:val="Hyperlink"/>
            <w:rFonts w:ascii="Times New Roman" w:hAnsi="Times New Roman"/>
            <w:sz w:val="24"/>
            <w:szCs w:val="24"/>
          </w:rPr>
          <w:t>http://your.asda.com/sustainability</w:t>
        </w:r>
      </w:hyperlink>
      <w:r w:rsidRPr="00C8799C">
        <w:rPr>
          <w:rFonts w:ascii="Times New Roman" w:hAnsi="Times New Roman"/>
          <w:color w:val="000000"/>
          <w:sz w:val="24"/>
          <w:szCs w:val="24"/>
        </w:rPr>
        <w:t xml:space="preserve"> [retrieved on 12/4/201</w:t>
      </w:r>
      <w:r w:rsidR="00C21D29">
        <w:rPr>
          <w:rFonts w:ascii="Times New Roman" w:hAnsi="Times New Roman"/>
          <w:color w:val="000000"/>
          <w:sz w:val="24"/>
          <w:szCs w:val="24"/>
        </w:rPr>
        <w:t>5</w:t>
      </w:r>
      <w:r w:rsidRPr="00C8799C">
        <w:rPr>
          <w:rFonts w:ascii="Times New Roman" w:hAnsi="Times New Roman"/>
          <w:color w:val="000000"/>
          <w:sz w:val="24"/>
          <w:szCs w:val="24"/>
        </w:rPr>
        <w:t>]</w:t>
      </w:r>
    </w:p>
    <w:p w:rsidR="00C8799C" w:rsidRPr="00C8799C" w:rsidRDefault="00C8799C" w:rsidP="00C8799C">
      <w:pPr>
        <w:spacing w:line="360" w:lineRule="auto"/>
        <w:ind w:left="720" w:hanging="720"/>
        <w:jc w:val="both"/>
        <w:rPr>
          <w:rFonts w:ascii="Times New Roman" w:hAnsi="Times New Roman"/>
          <w:color w:val="000000" w:themeColor="text1"/>
          <w:sz w:val="24"/>
          <w:szCs w:val="24"/>
        </w:rPr>
      </w:pPr>
      <w:r w:rsidRPr="00C8799C">
        <w:rPr>
          <w:rFonts w:ascii="Times New Roman" w:hAnsi="Times New Roman"/>
          <w:color w:val="000000" w:themeColor="text1"/>
          <w:sz w:val="24"/>
          <w:szCs w:val="24"/>
        </w:rPr>
        <w:t xml:space="preserve">Baker, H.K. and Powell, G. (2009), </w:t>
      </w:r>
      <w:r w:rsidRPr="00C8799C">
        <w:rPr>
          <w:rFonts w:ascii="Times New Roman" w:hAnsi="Times New Roman"/>
          <w:i/>
          <w:color w:val="000000" w:themeColor="text1"/>
          <w:sz w:val="24"/>
          <w:szCs w:val="24"/>
        </w:rPr>
        <w:t>Understanding Financial Management: A Practical Guide</w:t>
      </w:r>
      <w:r w:rsidRPr="00C8799C">
        <w:rPr>
          <w:rFonts w:ascii="Times New Roman" w:hAnsi="Times New Roman"/>
          <w:color w:val="000000" w:themeColor="text1"/>
          <w:sz w:val="24"/>
          <w:szCs w:val="24"/>
        </w:rPr>
        <w:t>, John Wiley and Sons, NY.</w:t>
      </w:r>
    </w:p>
    <w:p w:rsidR="00C8799C" w:rsidRPr="00C8799C" w:rsidRDefault="00C8799C" w:rsidP="0020475A">
      <w:pPr>
        <w:spacing w:line="360" w:lineRule="auto"/>
        <w:ind w:left="720" w:hanging="720"/>
        <w:jc w:val="both"/>
        <w:rPr>
          <w:rFonts w:ascii="Times New Roman" w:hAnsi="Times New Roman"/>
          <w:color w:val="000000"/>
          <w:sz w:val="24"/>
          <w:szCs w:val="24"/>
        </w:rPr>
      </w:pPr>
      <w:proofErr w:type="spellStart"/>
      <w:proofErr w:type="gramStart"/>
      <w:r w:rsidRPr="00C8799C">
        <w:rPr>
          <w:rFonts w:ascii="Times New Roman" w:hAnsi="Times New Roman"/>
          <w:color w:val="000000"/>
          <w:sz w:val="24"/>
          <w:szCs w:val="24"/>
        </w:rPr>
        <w:t>Cennamo</w:t>
      </w:r>
      <w:proofErr w:type="spellEnd"/>
      <w:r w:rsidRPr="00C8799C">
        <w:rPr>
          <w:rFonts w:ascii="Times New Roman" w:hAnsi="Times New Roman"/>
          <w:color w:val="000000"/>
          <w:sz w:val="24"/>
          <w:szCs w:val="24"/>
        </w:rPr>
        <w:t xml:space="preserve">, C., </w:t>
      </w:r>
      <w:proofErr w:type="spellStart"/>
      <w:r w:rsidRPr="00C8799C">
        <w:rPr>
          <w:rFonts w:ascii="Times New Roman" w:hAnsi="Times New Roman"/>
          <w:color w:val="000000"/>
          <w:sz w:val="24"/>
          <w:szCs w:val="24"/>
        </w:rPr>
        <w:t>Berrone</w:t>
      </w:r>
      <w:proofErr w:type="spellEnd"/>
      <w:r w:rsidRPr="00C8799C">
        <w:rPr>
          <w:rFonts w:ascii="Times New Roman" w:hAnsi="Times New Roman"/>
          <w:color w:val="000000"/>
          <w:sz w:val="24"/>
          <w:szCs w:val="24"/>
        </w:rPr>
        <w:t>, P. &amp; Gomez-Mejia, LR.</w:t>
      </w:r>
      <w:proofErr w:type="gramEnd"/>
      <w:r w:rsidRPr="00C8799C">
        <w:rPr>
          <w:rFonts w:ascii="Times New Roman" w:hAnsi="Times New Roman"/>
          <w:color w:val="000000"/>
          <w:sz w:val="24"/>
          <w:szCs w:val="24"/>
        </w:rPr>
        <w:t xml:space="preserve"> (2010), “Does stakeholder management have a dark side?</w:t>
      </w:r>
      <w:proofErr w:type="gramStart"/>
      <w:r w:rsidRPr="00C8799C">
        <w:rPr>
          <w:rFonts w:ascii="Times New Roman" w:hAnsi="Times New Roman"/>
          <w:color w:val="000000"/>
          <w:sz w:val="24"/>
          <w:szCs w:val="24"/>
        </w:rPr>
        <w:t>”,</w:t>
      </w:r>
      <w:proofErr w:type="gramEnd"/>
      <w:r w:rsidRPr="00C8799C">
        <w:rPr>
          <w:rFonts w:ascii="Times New Roman" w:hAnsi="Times New Roman"/>
          <w:color w:val="000000"/>
          <w:sz w:val="24"/>
          <w:szCs w:val="24"/>
        </w:rPr>
        <w:t xml:space="preserve"> </w:t>
      </w:r>
      <w:r w:rsidRPr="00C8799C">
        <w:rPr>
          <w:rFonts w:ascii="Times New Roman" w:hAnsi="Times New Roman"/>
          <w:i/>
          <w:color w:val="000000"/>
          <w:sz w:val="24"/>
          <w:szCs w:val="24"/>
        </w:rPr>
        <w:t>Journal of Business Ethics</w:t>
      </w:r>
      <w:r w:rsidRPr="00C8799C">
        <w:rPr>
          <w:rFonts w:ascii="Times New Roman" w:hAnsi="Times New Roman"/>
          <w:color w:val="000000"/>
          <w:sz w:val="24"/>
          <w:szCs w:val="24"/>
        </w:rPr>
        <w:t>, 89, pp.491-507.</w:t>
      </w:r>
    </w:p>
    <w:p w:rsidR="00C8799C" w:rsidRPr="00C8799C" w:rsidRDefault="00C8799C" w:rsidP="0020475A">
      <w:pPr>
        <w:spacing w:line="360" w:lineRule="auto"/>
        <w:ind w:left="720" w:hanging="720"/>
        <w:jc w:val="both"/>
        <w:rPr>
          <w:rFonts w:ascii="Times New Roman" w:hAnsi="Times New Roman"/>
          <w:color w:val="000000"/>
          <w:sz w:val="24"/>
          <w:szCs w:val="24"/>
        </w:rPr>
      </w:pPr>
      <w:r w:rsidRPr="00C8799C">
        <w:rPr>
          <w:rFonts w:ascii="Times New Roman" w:hAnsi="Times New Roman"/>
          <w:color w:val="000000"/>
          <w:sz w:val="24"/>
          <w:szCs w:val="24"/>
        </w:rPr>
        <w:t xml:space="preserve">Friedman, A.L. and Miles, S. (2006), </w:t>
      </w:r>
      <w:r w:rsidRPr="00C8799C">
        <w:rPr>
          <w:rFonts w:ascii="Times New Roman" w:hAnsi="Times New Roman"/>
          <w:i/>
          <w:color w:val="000000"/>
          <w:sz w:val="24"/>
          <w:szCs w:val="24"/>
        </w:rPr>
        <w:t>Stakeholders: Theory and Practice</w:t>
      </w:r>
      <w:r w:rsidRPr="00C8799C">
        <w:rPr>
          <w:rFonts w:ascii="Times New Roman" w:hAnsi="Times New Roman"/>
          <w:color w:val="000000"/>
          <w:sz w:val="24"/>
          <w:szCs w:val="24"/>
        </w:rPr>
        <w:t>, Oxford University Press, Oxford.</w:t>
      </w:r>
    </w:p>
    <w:p w:rsidR="00C8799C" w:rsidRPr="00C8799C" w:rsidRDefault="00C8799C" w:rsidP="0020475A">
      <w:pPr>
        <w:spacing w:line="360" w:lineRule="auto"/>
        <w:ind w:left="720" w:hanging="720"/>
        <w:jc w:val="both"/>
        <w:rPr>
          <w:rFonts w:ascii="Times New Roman" w:hAnsi="Times New Roman"/>
          <w:color w:val="000000"/>
          <w:sz w:val="24"/>
          <w:szCs w:val="24"/>
          <w:shd w:val="clear" w:color="auto" w:fill="FFFFFF"/>
        </w:rPr>
      </w:pPr>
      <w:proofErr w:type="gramStart"/>
      <w:r w:rsidRPr="00C8799C">
        <w:rPr>
          <w:rFonts w:ascii="Times New Roman" w:hAnsi="Times New Roman"/>
          <w:bCs/>
          <w:color w:val="000000"/>
          <w:sz w:val="24"/>
          <w:szCs w:val="24"/>
        </w:rPr>
        <w:t xml:space="preserve">Infosys Ltd </w:t>
      </w:r>
      <w:r w:rsidRPr="00C8799C">
        <w:rPr>
          <w:rFonts w:ascii="Times New Roman" w:hAnsi="Times New Roman"/>
          <w:color w:val="000000"/>
          <w:sz w:val="24"/>
          <w:szCs w:val="24"/>
        </w:rPr>
        <w:t>(2014) “Company Profile”.</w:t>
      </w:r>
      <w:proofErr w:type="gramEnd"/>
      <w:r w:rsidRPr="00C8799C">
        <w:rPr>
          <w:rFonts w:ascii="Times New Roman" w:hAnsi="Times New Roman"/>
          <w:color w:val="000000"/>
          <w:sz w:val="24"/>
          <w:szCs w:val="24"/>
        </w:rPr>
        <w:t xml:space="preserve"> [Online] available </w:t>
      </w:r>
      <w:proofErr w:type="gramStart"/>
      <w:r w:rsidRPr="00C8799C">
        <w:rPr>
          <w:rFonts w:ascii="Times New Roman" w:hAnsi="Times New Roman"/>
          <w:color w:val="000000"/>
          <w:sz w:val="24"/>
          <w:szCs w:val="24"/>
        </w:rPr>
        <w:t xml:space="preserve">at  </w:t>
      </w:r>
      <w:proofErr w:type="gramEnd"/>
      <w:r w:rsidRPr="00C8799C">
        <w:rPr>
          <w:rFonts w:ascii="Times New Roman" w:hAnsi="Times New Roman"/>
          <w:b/>
          <w:color w:val="000000"/>
          <w:sz w:val="24"/>
          <w:szCs w:val="24"/>
        </w:rPr>
        <w:fldChar w:fldCharType="begin"/>
      </w:r>
      <w:r w:rsidRPr="00C8799C">
        <w:rPr>
          <w:rFonts w:ascii="Times New Roman" w:hAnsi="Times New Roman"/>
          <w:b/>
          <w:color w:val="000000"/>
          <w:sz w:val="24"/>
          <w:szCs w:val="24"/>
        </w:rPr>
        <w:instrText xml:space="preserve"> HYPERLINK "http://www.indiainfoline.com/Markets/Company/Background/Company-Profile/Infosys-Ltd/500209" </w:instrText>
      </w:r>
      <w:r w:rsidRPr="00C8799C">
        <w:rPr>
          <w:rFonts w:ascii="Times New Roman" w:hAnsi="Times New Roman"/>
          <w:b/>
          <w:color w:val="000000"/>
          <w:sz w:val="24"/>
          <w:szCs w:val="24"/>
        </w:rPr>
        <w:fldChar w:fldCharType="separate"/>
      </w:r>
      <w:r w:rsidRPr="00C8799C">
        <w:rPr>
          <w:rStyle w:val="Hyperlink"/>
          <w:rFonts w:ascii="Times New Roman" w:hAnsi="Times New Roman"/>
          <w:sz w:val="24"/>
          <w:szCs w:val="24"/>
        </w:rPr>
        <w:t>http://www.indiainfoline.com/Markets/Company/Background/Company-Profile/Infosys-Ltd/500209</w:t>
      </w:r>
      <w:r w:rsidRPr="00C8799C">
        <w:rPr>
          <w:rFonts w:ascii="Times New Roman" w:hAnsi="Times New Roman"/>
          <w:b/>
          <w:color w:val="000000"/>
          <w:sz w:val="24"/>
          <w:szCs w:val="24"/>
        </w:rPr>
        <w:fldChar w:fldCharType="end"/>
      </w:r>
      <w:r w:rsidRPr="00C8799C">
        <w:rPr>
          <w:rFonts w:ascii="Times New Roman" w:hAnsi="Times New Roman"/>
          <w:b/>
          <w:color w:val="000000"/>
          <w:sz w:val="24"/>
          <w:szCs w:val="24"/>
        </w:rPr>
        <w:t xml:space="preserve"> </w:t>
      </w:r>
      <w:r w:rsidRPr="00C8799C">
        <w:rPr>
          <w:rFonts w:ascii="Times New Roman" w:hAnsi="Times New Roman"/>
          <w:color w:val="000000"/>
          <w:sz w:val="24"/>
          <w:szCs w:val="24"/>
          <w:shd w:val="clear" w:color="auto" w:fill="FFFFFF"/>
        </w:rPr>
        <w:t>[retrieved on 12/4/201</w:t>
      </w:r>
      <w:r w:rsidR="00C21D29">
        <w:rPr>
          <w:rFonts w:ascii="Times New Roman" w:hAnsi="Times New Roman"/>
          <w:color w:val="000000"/>
          <w:sz w:val="24"/>
          <w:szCs w:val="24"/>
          <w:shd w:val="clear" w:color="auto" w:fill="FFFFFF"/>
        </w:rPr>
        <w:t>5</w:t>
      </w:r>
      <w:r w:rsidRPr="00C8799C">
        <w:rPr>
          <w:rFonts w:ascii="Times New Roman" w:hAnsi="Times New Roman"/>
          <w:color w:val="000000"/>
          <w:sz w:val="24"/>
          <w:szCs w:val="24"/>
          <w:shd w:val="clear" w:color="auto" w:fill="FFFFFF"/>
        </w:rPr>
        <w:t>]</w:t>
      </w:r>
    </w:p>
    <w:p w:rsidR="00C8799C" w:rsidRPr="00C8799C" w:rsidRDefault="00C8799C" w:rsidP="00C8799C">
      <w:pPr>
        <w:spacing w:line="360" w:lineRule="auto"/>
        <w:ind w:left="720" w:hanging="720"/>
        <w:jc w:val="both"/>
        <w:rPr>
          <w:rFonts w:ascii="Times New Roman" w:hAnsi="Times New Roman"/>
          <w:color w:val="000000" w:themeColor="text1"/>
          <w:sz w:val="24"/>
          <w:szCs w:val="24"/>
        </w:rPr>
      </w:pPr>
      <w:r w:rsidRPr="00C8799C">
        <w:rPr>
          <w:rFonts w:ascii="Times New Roman" w:hAnsi="Times New Roman"/>
          <w:color w:val="000000" w:themeColor="text1"/>
          <w:sz w:val="24"/>
          <w:szCs w:val="24"/>
        </w:rPr>
        <w:t xml:space="preserve">Kinney, M. and </w:t>
      </w:r>
      <w:proofErr w:type="spellStart"/>
      <w:r w:rsidRPr="00C8799C">
        <w:rPr>
          <w:rFonts w:ascii="Times New Roman" w:hAnsi="Times New Roman"/>
          <w:color w:val="000000" w:themeColor="text1"/>
          <w:sz w:val="24"/>
          <w:szCs w:val="24"/>
        </w:rPr>
        <w:t>Railborn</w:t>
      </w:r>
      <w:proofErr w:type="spellEnd"/>
      <w:r w:rsidRPr="00C8799C">
        <w:rPr>
          <w:rFonts w:ascii="Times New Roman" w:hAnsi="Times New Roman"/>
          <w:color w:val="000000" w:themeColor="text1"/>
          <w:sz w:val="24"/>
          <w:szCs w:val="24"/>
        </w:rPr>
        <w:t xml:space="preserve">, C. (2010), </w:t>
      </w:r>
      <w:r w:rsidRPr="00C8799C">
        <w:rPr>
          <w:rFonts w:ascii="Times New Roman" w:hAnsi="Times New Roman"/>
          <w:i/>
          <w:color w:val="000000" w:themeColor="text1"/>
          <w:sz w:val="24"/>
          <w:szCs w:val="24"/>
        </w:rPr>
        <w:t xml:space="preserve">Cost </w:t>
      </w:r>
      <w:proofErr w:type="gramStart"/>
      <w:r w:rsidRPr="00C8799C">
        <w:rPr>
          <w:rFonts w:ascii="Times New Roman" w:hAnsi="Times New Roman"/>
          <w:i/>
          <w:color w:val="000000" w:themeColor="text1"/>
          <w:sz w:val="24"/>
          <w:szCs w:val="24"/>
        </w:rPr>
        <w:t>Accounting :</w:t>
      </w:r>
      <w:proofErr w:type="gramEnd"/>
      <w:r w:rsidRPr="00C8799C">
        <w:rPr>
          <w:rFonts w:ascii="Times New Roman" w:hAnsi="Times New Roman"/>
          <w:i/>
          <w:color w:val="000000" w:themeColor="text1"/>
          <w:sz w:val="24"/>
          <w:szCs w:val="24"/>
        </w:rPr>
        <w:t xml:space="preserve"> Foundations and Evolutions, </w:t>
      </w:r>
      <w:proofErr w:type="spellStart"/>
      <w:r w:rsidRPr="00C8799C">
        <w:rPr>
          <w:rFonts w:ascii="Times New Roman" w:hAnsi="Times New Roman"/>
          <w:color w:val="000000" w:themeColor="text1"/>
          <w:sz w:val="24"/>
          <w:szCs w:val="24"/>
        </w:rPr>
        <w:t>Cengage</w:t>
      </w:r>
      <w:proofErr w:type="spellEnd"/>
      <w:r w:rsidRPr="00C8799C">
        <w:rPr>
          <w:rFonts w:ascii="Times New Roman" w:hAnsi="Times New Roman"/>
          <w:color w:val="000000" w:themeColor="text1"/>
          <w:sz w:val="24"/>
          <w:szCs w:val="24"/>
        </w:rPr>
        <w:t xml:space="preserve"> Learning, London.</w:t>
      </w:r>
    </w:p>
    <w:p w:rsidR="00C8799C" w:rsidRPr="00C8799C" w:rsidRDefault="00C8799C" w:rsidP="00C8799C">
      <w:pPr>
        <w:spacing w:line="360" w:lineRule="auto"/>
        <w:ind w:left="720" w:hanging="720"/>
        <w:rPr>
          <w:rFonts w:ascii="Times New Roman" w:hAnsi="Times New Roman"/>
          <w:color w:val="000000" w:themeColor="text1"/>
          <w:sz w:val="24"/>
          <w:szCs w:val="24"/>
          <w:shd w:val="clear" w:color="auto" w:fill="FFFFFF"/>
        </w:rPr>
      </w:pPr>
      <w:r w:rsidRPr="00C8799C">
        <w:rPr>
          <w:rFonts w:ascii="Times New Roman" w:hAnsi="Times New Roman"/>
          <w:color w:val="000000" w:themeColor="text1"/>
          <w:sz w:val="24"/>
          <w:szCs w:val="24"/>
        </w:rPr>
        <w:t xml:space="preserve">Maher, M., Stickney, C. and Weil, R. (2011), </w:t>
      </w:r>
      <w:r w:rsidRPr="00C8799C">
        <w:rPr>
          <w:rFonts w:ascii="Times New Roman" w:hAnsi="Times New Roman"/>
          <w:i/>
          <w:color w:val="000000" w:themeColor="text1"/>
          <w:sz w:val="24"/>
          <w:szCs w:val="24"/>
        </w:rPr>
        <w:t xml:space="preserve">Managerial Accounting: An Introduction to Concepts, Methods and Uses, </w:t>
      </w:r>
      <w:proofErr w:type="spellStart"/>
      <w:r w:rsidRPr="00C8799C">
        <w:rPr>
          <w:rFonts w:ascii="Times New Roman" w:hAnsi="Times New Roman"/>
          <w:color w:val="000000" w:themeColor="text1"/>
          <w:sz w:val="24"/>
          <w:szCs w:val="24"/>
          <w:shd w:val="clear" w:color="auto" w:fill="FFFFFF"/>
        </w:rPr>
        <w:t>Cengage</w:t>
      </w:r>
      <w:proofErr w:type="spellEnd"/>
      <w:r w:rsidRPr="00C8799C">
        <w:rPr>
          <w:rFonts w:ascii="Times New Roman" w:hAnsi="Times New Roman"/>
          <w:color w:val="000000" w:themeColor="text1"/>
          <w:sz w:val="24"/>
          <w:szCs w:val="24"/>
          <w:shd w:val="clear" w:color="auto" w:fill="FFFFFF"/>
        </w:rPr>
        <w:t xml:space="preserve"> Learning, UK.</w:t>
      </w:r>
    </w:p>
    <w:p w:rsidR="00C8799C" w:rsidRPr="00C8799C" w:rsidRDefault="00C8799C" w:rsidP="0020475A">
      <w:pPr>
        <w:spacing w:line="360" w:lineRule="auto"/>
        <w:ind w:left="720" w:hanging="720"/>
        <w:jc w:val="both"/>
        <w:rPr>
          <w:rFonts w:ascii="Times New Roman" w:hAnsi="Times New Roman"/>
          <w:color w:val="000000"/>
          <w:sz w:val="24"/>
          <w:szCs w:val="24"/>
          <w:shd w:val="clear" w:color="auto" w:fill="FFFFFF"/>
        </w:rPr>
      </w:pPr>
      <w:proofErr w:type="spellStart"/>
      <w:proofErr w:type="gramStart"/>
      <w:r w:rsidRPr="00C8799C">
        <w:rPr>
          <w:rFonts w:ascii="Times New Roman" w:hAnsi="Times New Roman"/>
          <w:color w:val="000000"/>
          <w:sz w:val="24"/>
          <w:szCs w:val="24"/>
          <w:shd w:val="clear" w:color="auto" w:fill="FFFFFF"/>
        </w:rPr>
        <w:t>Moneycontrol</w:t>
      </w:r>
      <w:proofErr w:type="spellEnd"/>
      <w:r w:rsidRPr="00C8799C">
        <w:rPr>
          <w:rFonts w:ascii="Times New Roman" w:hAnsi="Times New Roman"/>
          <w:color w:val="000000"/>
          <w:sz w:val="24"/>
          <w:szCs w:val="24"/>
          <w:shd w:val="clear" w:color="auto" w:fill="FFFFFF"/>
        </w:rPr>
        <w:t xml:space="preserve"> (2014), “Balance sheets of Infosys”.</w:t>
      </w:r>
      <w:proofErr w:type="gramEnd"/>
      <w:r w:rsidRPr="00C8799C">
        <w:rPr>
          <w:rFonts w:ascii="Times New Roman" w:hAnsi="Times New Roman"/>
          <w:color w:val="000000"/>
          <w:sz w:val="24"/>
          <w:szCs w:val="24"/>
          <w:shd w:val="clear" w:color="auto" w:fill="FFFFFF"/>
        </w:rPr>
        <w:t xml:space="preserve"> [Online] available at </w:t>
      </w:r>
      <w:hyperlink r:id="rId16" w:anchor="IT" w:history="1">
        <w:r w:rsidRPr="00C8799C">
          <w:rPr>
            <w:rStyle w:val="Hyperlink"/>
            <w:rFonts w:ascii="Times New Roman" w:hAnsi="Times New Roman"/>
            <w:sz w:val="24"/>
            <w:szCs w:val="24"/>
            <w:shd w:val="clear" w:color="auto" w:fill="FFFFFF"/>
          </w:rPr>
          <w:t>http://www.moneycontrol.com/financials/infosys/balance-sheet/IT#IT</w:t>
        </w:r>
      </w:hyperlink>
      <w:r w:rsidR="00C21D29">
        <w:rPr>
          <w:rFonts w:ascii="Times New Roman" w:hAnsi="Times New Roman"/>
          <w:color w:val="000000"/>
          <w:sz w:val="24"/>
          <w:szCs w:val="24"/>
          <w:shd w:val="clear" w:color="auto" w:fill="FFFFFF"/>
        </w:rPr>
        <w:t xml:space="preserve"> [retrieved on 12/4/2015</w:t>
      </w:r>
      <w:r w:rsidRPr="00C8799C">
        <w:rPr>
          <w:rFonts w:ascii="Times New Roman" w:hAnsi="Times New Roman"/>
          <w:color w:val="000000"/>
          <w:sz w:val="24"/>
          <w:szCs w:val="24"/>
          <w:shd w:val="clear" w:color="auto" w:fill="FFFFFF"/>
        </w:rPr>
        <w:t>]</w:t>
      </w:r>
    </w:p>
    <w:p w:rsidR="00C8799C" w:rsidRPr="00C8799C" w:rsidRDefault="00C8799C" w:rsidP="0020475A">
      <w:pPr>
        <w:spacing w:line="360" w:lineRule="auto"/>
        <w:ind w:left="720" w:hanging="720"/>
        <w:jc w:val="both"/>
        <w:rPr>
          <w:rFonts w:ascii="Times New Roman" w:hAnsi="Times New Roman"/>
          <w:color w:val="000000"/>
          <w:sz w:val="24"/>
          <w:szCs w:val="24"/>
        </w:rPr>
      </w:pPr>
      <w:proofErr w:type="gramStart"/>
      <w:r w:rsidRPr="00C8799C">
        <w:rPr>
          <w:rFonts w:ascii="Times New Roman" w:hAnsi="Times New Roman"/>
          <w:color w:val="000000"/>
          <w:sz w:val="24"/>
          <w:szCs w:val="24"/>
        </w:rPr>
        <w:t xml:space="preserve">Noland, J &amp; Phillips, R. (2010), “Stakeholder engagement, discourse ethics and strategic management”, </w:t>
      </w:r>
      <w:r w:rsidRPr="00C8799C">
        <w:rPr>
          <w:rFonts w:ascii="Times New Roman" w:hAnsi="Times New Roman"/>
          <w:i/>
          <w:color w:val="000000"/>
          <w:sz w:val="24"/>
          <w:szCs w:val="24"/>
        </w:rPr>
        <w:t>International Journal of Management Reviews</w:t>
      </w:r>
      <w:r w:rsidRPr="00C8799C">
        <w:rPr>
          <w:rFonts w:ascii="Times New Roman" w:hAnsi="Times New Roman"/>
          <w:color w:val="000000"/>
          <w:sz w:val="24"/>
          <w:szCs w:val="24"/>
        </w:rPr>
        <w:t>, 12, 1, p39.</w:t>
      </w:r>
      <w:proofErr w:type="gramEnd"/>
    </w:p>
    <w:p w:rsidR="00C8799C" w:rsidRPr="00C8799C" w:rsidRDefault="00C8799C" w:rsidP="0020475A">
      <w:pPr>
        <w:spacing w:line="360" w:lineRule="auto"/>
        <w:ind w:left="720" w:hanging="720"/>
        <w:jc w:val="both"/>
        <w:rPr>
          <w:rFonts w:ascii="Times New Roman" w:hAnsi="Times New Roman"/>
          <w:color w:val="000000"/>
          <w:sz w:val="24"/>
          <w:szCs w:val="24"/>
          <w:shd w:val="clear" w:color="auto" w:fill="FFFFFF"/>
        </w:rPr>
      </w:pPr>
      <w:r w:rsidRPr="00C8799C">
        <w:rPr>
          <w:rFonts w:ascii="Times New Roman" w:hAnsi="Times New Roman"/>
          <w:bCs/>
          <w:color w:val="000000"/>
          <w:sz w:val="24"/>
          <w:szCs w:val="24"/>
        </w:rPr>
        <w:t>Reuters (</w:t>
      </w:r>
      <w:r w:rsidRPr="00C8799C">
        <w:rPr>
          <w:rFonts w:ascii="Times New Roman" w:hAnsi="Times New Roman"/>
          <w:bCs/>
          <w:color w:val="000000"/>
          <w:sz w:val="24"/>
          <w:szCs w:val="24"/>
          <w:shd w:val="clear" w:color="auto" w:fill="FFFFFF"/>
        </w:rPr>
        <w:t>2012), “</w:t>
      </w:r>
      <w:r w:rsidRPr="00C8799C">
        <w:rPr>
          <w:rFonts w:ascii="Times New Roman" w:hAnsi="Times New Roman"/>
          <w:bCs/>
          <w:color w:val="000000"/>
          <w:sz w:val="24"/>
          <w:szCs w:val="24"/>
        </w:rPr>
        <w:t>Infosys premium position is a liability for Indian”. [Online] available at</w:t>
      </w:r>
      <w:r w:rsidRPr="00C8799C">
        <w:rPr>
          <w:rFonts w:ascii="Times New Roman" w:hAnsi="Times New Roman"/>
          <w:b/>
          <w:bCs/>
          <w:color w:val="000000"/>
          <w:sz w:val="24"/>
          <w:szCs w:val="24"/>
        </w:rPr>
        <w:t xml:space="preserve"> </w:t>
      </w:r>
      <w:hyperlink r:id="rId17" w:history="1">
        <w:r w:rsidRPr="00C8799C">
          <w:rPr>
            <w:rStyle w:val="Hyperlink"/>
            <w:rFonts w:ascii="Times New Roman" w:hAnsi="Times New Roman"/>
            <w:sz w:val="24"/>
            <w:szCs w:val="24"/>
          </w:rPr>
          <w:t>http://www.firstbiz.com/corporate/infosys-premium-position-is-a-liability-for-indian-it-31016.html</w:t>
        </w:r>
      </w:hyperlink>
      <w:r w:rsidRPr="00C8799C">
        <w:rPr>
          <w:rFonts w:ascii="Times New Roman" w:hAnsi="Times New Roman"/>
          <w:b/>
          <w:bCs/>
          <w:color w:val="000000"/>
          <w:sz w:val="24"/>
          <w:szCs w:val="24"/>
        </w:rPr>
        <w:t xml:space="preserve"> </w:t>
      </w:r>
      <w:r w:rsidR="00C21D29">
        <w:rPr>
          <w:rFonts w:ascii="Times New Roman" w:hAnsi="Times New Roman"/>
          <w:color w:val="000000"/>
          <w:sz w:val="24"/>
          <w:szCs w:val="24"/>
          <w:shd w:val="clear" w:color="auto" w:fill="FFFFFF"/>
        </w:rPr>
        <w:t>[retrieved on 13/4/2015</w:t>
      </w:r>
      <w:r w:rsidRPr="00C8799C">
        <w:rPr>
          <w:rFonts w:ascii="Times New Roman" w:hAnsi="Times New Roman"/>
          <w:color w:val="000000"/>
          <w:sz w:val="24"/>
          <w:szCs w:val="24"/>
          <w:shd w:val="clear" w:color="auto" w:fill="FFFFFF"/>
        </w:rPr>
        <w:t>]</w:t>
      </w:r>
    </w:p>
    <w:p w:rsidR="00C8799C" w:rsidRPr="00C8799C" w:rsidRDefault="00C8799C" w:rsidP="0020475A">
      <w:pPr>
        <w:spacing w:line="360" w:lineRule="auto"/>
        <w:ind w:left="720" w:hanging="720"/>
        <w:jc w:val="both"/>
        <w:rPr>
          <w:rFonts w:ascii="Times New Roman" w:hAnsi="Times New Roman"/>
          <w:color w:val="000000"/>
          <w:sz w:val="24"/>
          <w:szCs w:val="24"/>
        </w:rPr>
      </w:pPr>
      <w:r w:rsidRPr="00C8799C">
        <w:rPr>
          <w:rFonts w:ascii="Times New Roman" w:hAnsi="Times New Roman"/>
          <w:color w:val="000000"/>
          <w:sz w:val="24"/>
          <w:szCs w:val="24"/>
        </w:rPr>
        <w:t xml:space="preserve">Sinclair, M. (2012), “Developing a Model for Effective Stakeholder Engagement Management”. [Online] available at </w:t>
      </w:r>
      <w:hyperlink r:id="rId18" w:history="1">
        <w:r w:rsidRPr="00C8799C">
          <w:rPr>
            <w:rStyle w:val="Hyperlink"/>
            <w:rFonts w:ascii="Times New Roman" w:hAnsi="Times New Roman"/>
            <w:sz w:val="24"/>
            <w:szCs w:val="24"/>
          </w:rPr>
          <w:t>http://www.deakin.edu.au/arts-ed/apprj/articles/12-sinclair.pdf</w:t>
        </w:r>
      </w:hyperlink>
      <w:r w:rsidR="00C21D29">
        <w:rPr>
          <w:rFonts w:ascii="Times New Roman" w:hAnsi="Times New Roman"/>
          <w:color w:val="000000"/>
          <w:sz w:val="24"/>
          <w:szCs w:val="24"/>
        </w:rPr>
        <w:t xml:space="preserve"> [retrieved on 12/4/2015</w:t>
      </w:r>
      <w:r w:rsidRPr="00C8799C">
        <w:rPr>
          <w:rFonts w:ascii="Times New Roman" w:hAnsi="Times New Roman"/>
          <w:color w:val="000000"/>
          <w:sz w:val="24"/>
          <w:szCs w:val="24"/>
        </w:rPr>
        <w:t>]</w:t>
      </w:r>
    </w:p>
    <w:p w:rsidR="00AA2020" w:rsidRDefault="00AA2020">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rsidR="00E36C34" w:rsidRDefault="00AA2020" w:rsidP="00D936EE">
      <w:pPr>
        <w:spacing w:line="360" w:lineRule="auto"/>
        <w:rPr>
          <w:rFonts w:ascii="Arial Black" w:hAnsi="Arial Black"/>
          <w:b/>
          <w:color w:val="000000" w:themeColor="text1"/>
          <w:sz w:val="24"/>
          <w:szCs w:val="24"/>
        </w:rPr>
      </w:pPr>
      <w:r w:rsidRPr="00AA2020">
        <w:rPr>
          <w:rFonts w:ascii="Arial Black" w:hAnsi="Arial Black"/>
          <w:b/>
          <w:color w:val="000000" w:themeColor="text1"/>
          <w:sz w:val="24"/>
          <w:szCs w:val="24"/>
        </w:rPr>
        <w:lastRenderedPageBreak/>
        <w:t>APPENDIX</w:t>
      </w:r>
    </w:p>
    <w:p w:rsidR="00AA2020" w:rsidRPr="00026946" w:rsidRDefault="00AA2020" w:rsidP="00AA2020">
      <w:pPr>
        <w:jc w:val="both"/>
        <w:rPr>
          <w:rFonts w:ascii="Times New Roman" w:hAnsi="Times New Roman"/>
          <w:b/>
          <w:sz w:val="24"/>
          <w:szCs w:val="24"/>
          <w:u w:val="single"/>
        </w:rPr>
      </w:pPr>
      <w:r w:rsidRPr="00026946">
        <w:rPr>
          <w:rFonts w:ascii="Times New Roman" w:hAnsi="Times New Roman"/>
          <w:b/>
          <w:sz w:val="24"/>
          <w:szCs w:val="24"/>
          <w:u w:val="single"/>
        </w:rPr>
        <w:t xml:space="preserve">Appendix # </w:t>
      </w:r>
      <w:proofErr w:type="gramStart"/>
      <w:r w:rsidRPr="00026946">
        <w:rPr>
          <w:rFonts w:ascii="Times New Roman" w:hAnsi="Times New Roman"/>
          <w:b/>
          <w:sz w:val="24"/>
          <w:szCs w:val="24"/>
          <w:u w:val="single"/>
        </w:rPr>
        <w:t>1 :</w:t>
      </w:r>
      <w:proofErr w:type="gramEnd"/>
      <w:r w:rsidRPr="00026946">
        <w:rPr>
          <w:rFonts w:ascii="Times New Roman" w:hAnsi="Times New Roman"/>
          <w:b/>
          <w:sz w:val="24"/>
          <w:szCs w:val="24"/>
          <w:u w:val="single"/>
        </w:rPr>
        <w:t xml:space="preserve"> Payback Period Estimation</w:t>
      </w:r>
    </w:p>
    <w:p w:rsidR="00AA2020" w:rsidRPr="00AA2020" w:rsidRDefault="00AA2020" w:rsidP="00D936EE">
      <w:pPr>
        <w:spacing w:line="360" w:lineRule="auto"/>
        <w:rPr>
          <w:rFonts w:ascii="Arial Black" w:hAnsi="Arial Black"/>
          <w:b/>
          <w:color w:val="000000" w:themeColor="text1"/>
          <w:sz w:val="24"/>
          <w:szCs w:val="24"/>
        </w:rPr>
      </w:pPr>
      <w:r>
        <w:rPr>
          <w:noProof/>
        </w:rPr>
        <w:drawing>
          <wp:inline distT="0" distB="0" distL="0" distR="0" wp14:anchorId="3FFD35C7" wp14:editId="08745E3E">
            <wp:extent cx="5849442" cy="56027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45601" cy="5599100"/>
                    </a:xfrm>
                    <a:prstGeom prst="rect">
                      <a:avLst/>
                    </a:prstGeom>
                  </pic:spPr>
                </pic:pic>
              </a:graphicData>
            </a:graphic>
          </wp:inline>
        </w:drawing>
      </w:r>
    </w:p>
    <w:p w:rsidR="00F002D4" w:rsidRDefault="00F002D4">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rsidR="00F002D4" w:rsidRPr="00026946" w:rsidRDefault="00F002D4" w:rsidP="00F002D4">
      <w:pPr>
        <w:jc w:val="both"/>
        <w:rPr>
          <w:rFonts w:ascii="Times New Roman" w:hAnsi="Times New Roman"/>
          <w:b/>
          <w:sz w:val="24"/>
          <w:szCs w:val="24"/>
          <w:u w:val="single"/>
        </w:rPr>
      </w:pPr>
      <w:r w:rsidRPr="00026946">
        <w:rPr>
          <w:rFonts w:ascii="Times New Roman" w:hAnsi="Times New Roman"/>
          <w:b/>
          <w:sz w:val="24"/>
          <w:szCs w:val="24"/>
          <w:u w:val="single"/>
        </w:rPr>
        <w:lastRenderedPageBreak/>
        <w:t xml:space="preserve">Appendix # </w:t>
      </w:r>
      <w:proofErr w:type="gramStart"/>
      <w:r w:rsidRPr="00026946">
        <w:rPr>
          <w:rFonts w:ascii="Times New Roman" w:hAnsi="Times New Roman"/>
          <w:b/>
          <w:sz w:val="24"/>
          <w:szCs w:val="24"/>
          <w:u w:val="single"/>
        </w:rPr>
        <w:t>2 :</w:t>
      </w:r>
      <w:proofErr w:type="gramEnd"/>
      <w:r w:rsidRPr="00026946">
        <w:rPr>
          <w:rFonts w:ascii="Times New Roman" w:hAnsi="Times New Roman"/>
          <w:b/>
          <w:sz w:val="24"/>
          <w:szCs w:val="24"/>
          <w:u w:val="single"/>
        </w:rPr>
        <w:t xml:space="preserve"> NPV Estimation</w:t>
      </w:r>
    </w:p>
    <w:p w:rsidR="00F002D4" w:rsidRDefault="00F002D4">
      <w:pPr>
        <w:spacing w:after="0" w:line="240" w:lineRule="auto"/>
        <w:rPr>
          <w:rFonts w:ascii="Times New Roman" w:hAnsi="Times New Roman"/>
          <w:b/>
          <w:color w:val="000000" w:themeColor="text1"/>
          <w:sz w:val="24"/>
          <w:szCs w:val="24"/>
        </w:rPr>
      </w:pPr>
    </w:p>
    <w:p w:rsidR="00AA2020" w:rsidRDefault="00F002D4" w:rsidP="00D936EE">
      <w:pPr>
        <w:spacing w:line="360" w:lineRule="auto"/>
        <w:rPr>
          <w:rFonts w:ascii="Times New Roman" w:hAnsi="Times New Roman"/>
          <w:b/>
          <w:color w:val="000000" w:themeColor="text1"/>
          <w:sz w:val="24"/>
          <w:szCs w:val="24"/>
        </w:rPr>
      </w:pPr>
      <w:r>
        <w:rPr>
          <w:noProof/>
        </w:rPr>
        <w:drawing>
          <wp:inline distT="0" distB="0" distL="0" distR="0" wp14:anchorId="754E1D9E" wp14:editId="4EB2286C">
            <wp:extent cx="5457825" cy="2419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57825" cy="2419350"/>
                    </a:xfrm>
                    <a:prstGeom prst="rect">
                      <a:avLst/>
                    </a:prstGeom>
                  </pic:spPr>
                </pic:pic>
              </a:graphicData>
            </a:graphic>
          </wp:inline>
        </w:drawing>
      </w:r>
    </w:p>
    <w:p w:rsidR="00F002D4" w:rsidRDefault="00F002D4" w:rsidP="00D936EE">
      <w:pPr>
        <w:spacing w:line="360" w:lineRule="auto"/>
        <w:rPr>
          <w:rFonts w:ascii="Times New Roman" w:hAnsi="Times New Roman"/>
          <w:b/>
          <w:color w:val="000000" w:themeColor="text1"/>
          <w:sz w:val="24"/>
          <w:szCs w:val="24"/>
        </w:rPr>
      </w:pPr>
      <w:r>
        <w:rPr>
          <w:noProof/>
        </w:rPr>
        <w:drawing>
          <wp:inline distT="0" distB="0" distL="0" distR="0" wp14:anchorId="00339454" wp14:editId="5E7CC99E">
            <wp:extent cx="5457825" cy="2362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57825" cy="2362200"/>
                    </a:xfrm>
                    <a:prstGeom prst="rect">
                      <a:avLst/>
                    </a:prstGeom>
                  </pic:spPr>
                </pic:pic>
              </a:graphicData>
            </a:graphic>
          </wp:inline>
        </w:drawing>
      </w:r>
    </w:p>
    <w:p w:rsidR="00F002D4" w:rsidRDefault="00F002D4" w:rsidP="00D936EE">
      <w:pPr>
        <w:spacing w:line="360" w:lineRule="auto"/>
        <w:rPr>
          <w:rFonts w:ascii="Times New Roman" w:hAnsi="Times New Roman"/>
          <w:b/>
          <w:color w:val="000000" w:themeColor="text1"/>
          <w:sz w:val="24"/>
          <w:szCs w:val="24"/>
        </w:rPr>
      </w:pPr>
      <w:r>
        <w:rPr>
          <w:noProof/>
        </w:rPr>
        <w:drawing>
          <wp:inline distT="0" distB="0" distL="0" distR="0" wp14:anchorId="7ED25D49" wp14:editId="44A80774">
            <wp:extent cx="5476875" cy="2571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76875" cy="2571750"/>
                    </a:xfrm>
                    <a:prstGeom prst="rect">
                      <a:avLst/>
                    </a:prstGeom>
                  </pic:spPr>
                </pic:pic>
              </a:graphicData>
            </a:graphic>
          </wp:inline>
        </w:drawing>
      </w:r>
    </w:p>
    <w:p w:rsidR="00F002D4" w:rsidRDefault="00F002D4" w:rsidP="00D936EE">
      <w:pPr>
        <w:spacing w:line="360" w:lineRule="auto"/>
        <w:rPr>
          <w:rFonts w:ascii="Times New Roman" w:hAnsi="Times New Roman"/>
          <w:b/>
          <w:color w:val="000000" w:themeColor="text1"/>
          <w:sz w:val="24"/>
          <w:szCs w:val="24"/>
        </w:rPr>
      </w:pPr>
    </w:p>
    <w:p w:rsidR="00F002D4" w:rsidRPr="00026946" w:rsidRDefault="00F002D4" w:rsidP="00F002D4">
      <w:pPr>
        <w:jc w:val="both"/>
        <w:rPr>
          <w:rFonts w:ascii="Times New Roman" w:hAnsi="Times New Roman"/>
          <w:b/>
          <w:sz w:val="24"/>
          <w:szCs w:val="24"/>
          <w:u w:val="single"/>
        </w:rPr>
      </w:pPr>
      <w:r w:rsidRPr="00026946">
        <w:rPr>
          <w:rFonts w:ascii="Times New Roman" w:hAnsi="Times New Roman"/>
          <w:b/>
          <w:sz w:val="24"/>
          <w:szCs w:val="24"/>
          <w:u w:val="single"/>
        </w:rPr>
        <w:lastRenderedPageBreak/>
        <w:t xml:space="preserve">Appendix # </w:t>
      </w:r>
      <w:proofErr w:type="gramStart"/>
      <w:r w:rsidRPr="00026946">
        <w:rPr>
          <w:rFonts w:ascii="Times New Roman" w:hAnsi="Times New Roman"/>
          <w:b/>
          <w:sz w:val="24"/>
          <w:szCs w:val="24"/>
          <w:u w:val="single"/>
        </w:rPr>
        <w:t>3  :</w:t>
      </w:r>
      <w:proofErr w:type="gramEnd"/>
      <w:r w:rsidRPr="00026946">
        <w:rPr>
          <w:rFonts w:ascii="Times New Roman" w:hAnsi="Times New Roman"/>
          <w:b/>
          <w:sz w:val="24"/>
          <w:szCs w:val="24"/>
          <w:u w:val="single"/>
        </w:rPr>
        <w:t xml:space="preserve"> IRR Estimation</w:t>
      </w:r>
    </w:p>
    <w:p w:rsidR="00F002D4" w:rsidRDefault="00F002D4" w:rsidP="00D936EE">
      <w:pPr>
        <w:spacing w:line="360" w:lineRule="auto"/>
        <w:rPr>
          <w:rFonts w:ascii="Times New Roman" w:hAnsi="Times New Roman"/>
          <w:b/>
          <w:color w:val="000000" w:themeColor="text1"/>
          <w:sz w:val="24"/>
          <w:szCs w:val="24"/>
        </w:rPr>
      </w:pPr>
      <w:r>
        <w:rPr>
          <w:noProof/>
        </w:rPr>
        <w:drawing>
          <wp:inline distT="0" distB="0" distL="0" distR="0" wp14:anchorId="13C300DB" wp14:editId="3B223165">
            <wp:extent cx="5372100" cy="2676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72100" cy="2676525"/>
                    </a:xfrm>
                    <a:prstGeom prst="rect">
                      <a:avLst/>
                    </a:prstGeom>
                  </pic:spPr>
                </pic:pic>
              </a:graphicData>
            </a:graphic>
          </wp:inline>
        </w:drawing>
      </w:r>
    </w:p>
    <w:p w:rsidR="00F002D4" w:rsidRDefault="00F002D4" w:rsidP="00D936EE">
      <w:pPr>
        <w:spacing w:line="360" w:lineRule="auto"/>
        <w:rPr>
          <w:rFonts w:ascii="Times New Roman" w:hAnsi="Times New Roman"/>
          <w:b/>
          <w:color w:val="000000" w:themeColor="text1"/>
          <w:sz w:val="24"/>
          <w:szCs w:val="24"/>
        </w:rPr>
      </w:pPr>
      <w:r>
        <w:rPr>
          <w:noProof/>
        </w:rPr>
        <w:drawing>
          <wp:inline distT="0" distB="0" distL="0" distR="0" wp14:anchorId="12C7B68F" wp14:editId="030219D9">
            <wp:extent cx="5391150" cy="2714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91150" cy="2714625"/>
                    </a:xfrm>
                    <a:prstGeom prst="rect">
                      <a:avLst/>
                    </a:prstGeom>
                  </pic:spPr>
                </pic:pic>
              </a:graphicData>
            </a:graphic>
          </wp:inline>
        </w:drawing>
      </w:r>
    </w:p>
    <w:p w:rsidR="00F002D4" w:rsidRPr="00D936EE" w:rsidRDefault="00F002D4" w:rsidP="00D936EE">
      <w:pPr>
        <w:spacing w:line="360" w:lineRule="auto"/>
        <w:rPr>
          <w:rFonts w:ascii="Times New Roman" w:hAnsi="Times New Roman"/>
          <w:b/>
          <w:color w:val="000000" w:themeColor="text1"/>
          <w:sz w:val="24"/>
          <w:szCs w:val="24"/>
        </w:rPr>
      </w:pPr>
      <w:r>
        <w:rPr>
          <w:noProof/>
        </w:rPr>
        <w:lastRenderedPageBreak/>
        <w:drawing>
          <wp:inline distT="0" distB="0" distL="0" distR="0" wp14:anchorId="2B64DAC4" wp14:editId="681C77C6">
            <wp:extent cx="5629275" cy="3086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29275" cy="3086100"/>
                    </a:xfrm>
                    <a:prstGeom prst="rect">
                      <a:avLst/>
                    </a:prstGeom>
                  </pic:spPr>
                </pic:pic>
              </a:graphicData>
            </a:graphic>
          </wp:inline>
        </w:drawing>
      </w:r>
    </w:p>
    <w:sectPr w:rsidR="00F002D4" w:rsidRPr="00D936EE" w:rsidSect="0020475A">
      <w:footerReference w:type="default" r:id="rId26"/>
      <w:pgSz w:w="11909" w:h="16834" w:code="9"/>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8F" w:rsidRDefault="00E6258F" w:rsidP="00801545">
      <w:pPr>
        <w:spacing w:after="0" w:line="240" w:lineRule="auto"/>
      </w:pPr>
      <w:r>
        <w:separator/>
      </w:r>
    </w:p>
  </w:endnote>
  <w:endnote w:type="continuationSeparator" w:id="0">
    <w:p w:rsidR="00E6258F" w:rsidRDefault="00E6258F" w:rsidP="0080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127783"/>
      <w:docPartObj>
        <w:docPartGallery w:val="Page Numbers (Bottom of Page)"/>
        <w:docPartUnique/>
      </w:docPartObj>
    </w:sdtPr>
    <w:sdtEndPr/>
    <w:sdtContent>
      <w:p w:rsidR="0020475A" w:rsidRDefault="0020475A">
        <w:pPr>
          <w:pStyle w:val="Footer"/>
        </w:pPr>
        <w:r>
          <w:rPr>
            <w:noProof/>
          </w:rPr>
          <mc:AlternateContent>
            <mc:Choice Requires="wps">
              <w:drawing>
                <wp:anchor distT="0" distB="0" distL="114300" distR="114300" simplePos="0" relativeHeight="251660288" behindDoc="0" locked="0" layoutInCell="1" allowOverlap="1" wp14:anchorId="647DB089" wp14:editId="44EA640A">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0475A" w:rsidRDefault="0020475A">
                              <w:pPr>
                                <w:jc w:val="center"/>
                              </w:pPr>
                              <w:r>
                                <w:fldChar w:fldCharType="begin"/>
                              </w:r>
                              <w:r>
                                <w:instrText xml:space="preserve"> PAGE    \* MERGEFORMAT </w:instrText>
                              </w:r>
                              <w:r>
                                <w:fldChar w:fldCharType="separate"/>
                              </w:r>
                              <w:r w:rsidR="00AD4D7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20475A" w:rsidRDefault="0020475A">
                        <w:pPr>
                          <w:jc w:val="center"/>
                        </w:pPr>
                        <w:r>
                          <w:fldChar w:fldCharType="begin"/>
                        </w:r>
                        <w:r>
                          <w:instrText xml:space="preserve"> PAGE    \* MERGEFORMAT </w:instrText>
                        </w:r>
                        <w:r>
                          <w:fldChar w:fldCharType="separate"/>
                        </w:r>
                        <w:r w:rsidR="00AD4D77">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F0CBF87" wp14:editId="571C8D76">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8F" w:rsidRDefault="00E6258F" w:rsidP="00801545">
      <w:pPr>
        <w:spacing w:after="0" w:line="240" w:lineRule="auto"/>
      </w:pPr>
      <w:r>
        <w:separator/>
      </w:r>
    </w:p>
  </w:footnote>
  <w:footnote w:type="continuationSeparator" w:id="0">
    <w:p w:rsidR="00E6258F" w:rsidRDefault="00E6258F" w:rsidP="00801545">
      <w:pPr>
        <w:spacing w:after="0" w:line="240" w:lineRule="auto"/>
      </w:pPr>
      <w:r>
        <w:continuationSeparator/>
      </w:r>
    </w:p>
  </w:footnote>
  <w:footnote w:id="1">
    <w:p w:rsidR="00344FB5" w:rsidRPr="00344FB5" w:rsidRDefault="00344FB5" w:rsidP="00344FB5">
      <w:pPr>
        <w:pStyle w:val="FootnoteText"/>
        <w:jc w:val="both"/>
        <w:rPr>
          <w:rFonts w:ascii="Arial" w:hAnsi="Arial" w:cs="Arial"/>
          <w:sz w:val="18"/>
          <w:szCs w:val="18"/>
        </w:rPr>
      </w:pPr>
      <w:r w:rsidRPr="00344FB5">
        <w:rPr>
          <w:rStyle w:val="FootnoteReference"/>
          <w:rFonts w:ascii="Arial" w:hAnsi="Arial" w:cs="Arial"/>
          <w:sz w:val="18"/>
          <w:szCs w:val="18"/>
        </w:rPr>
        <w:footnoteRef/>
      </w:r>
      <w:r w:rsidRPr="00344FB5">
        <w:rPr>
          <w:rFonts w:ascii="Arial" w:hAnsi="Arial" w:cs="Arial"/>
          <w:sz w:val="18"/>
          <w:szCs w:val="18"/>
        </w:rPr>
        <w:t xml:space="preserve"> </w:t>
      </w:r>
      <w:proofErr w:type="spellStart"/>
      <w:r w:rsidRPr="00344FB5">
        <w:rPr>
          <w:rFonts w:ascii="Arial" w:hAnsi="Arial" w:cs="Arial"/>
          <w:color w:val="222222"/>
          <w:sz w:val="18"/>
          <w:szCs w:val="18"/>
          <w:shd w:val="clear" w:color="auto" w:fill="FFFFFF"/>
        </w:rPr>
        <w:t>Asda</w:t>
      </w:r>
      <w:proofErr w:type="spellEnd"/>
      <w:r w:rsidRPr="00344FB5">
        <w:rPr>
          <w:rFonts w:ascii="Arial" w:hAnsi="Arial" w:cs="Arial"/>
          <w:color w:val="222222"/>
          <w:sz w:val="18"/>
          <w:szCs w:val="18"/>
          <w:shd w:val="clear" w:color="auto" w:fill="FFFFFF"/>
        </w:rPr>
        <w:t xml:space="preserve"> Stores Ltd. is a British supermarket chain which retails food, clothing, general merchandise, toys and financial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F6291"/>
    <w:multiLevelType w:val="hybridMultilevel"/>
    <w:tmpl w:val="5508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52EFF"/>
    <w:multiLevelType w:val="hybridMultilevel"/>
    <w:tmpl w:val="5CE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E7ACA"/>
    <w:multiLevelType w:val="hybridMultilevel"/>
    <w:tmpl w:val="7AB84C28"/>
    <w:lvl w:ilvl="0" w:tplc="208872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A14C2"/>
    <w:multiLevelType w:val="hybridMultilevel"/>
    <w:tmpl w:val="31A8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15BCD"/>
    <w:multiLevelType w:val="hybridMultilevel"/>
    <w:tmpl w:val="04A82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67111C"/>
    <w:multiLevelType w:val="hybridMultilevel"/>
    <w:tmpl w:val="407E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51983"/>
    <w:multiLevelType w:val="hybridMultilevel"/>
    <w:tmpl w:val="D54C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D6"/>
    <w:rsid w:val="00016343"/>
    <w:rsid w:val="000171B6"/>
    <w:rsid w:val="000239F1"/>
    <w:rsid w:val="00046D74"/>
    <w:rsid w:val="00060DFA"/>
    <w:rsid w:val="00086DFE"/>
    <w:rsid w:val="000C0E38"/>
    <w:rsid w:val="000E4FED"/>
    <w:rsid w:val="00125E52"/>
    <w:rsid w:val="00197584"/>
    <w:rsid w:val="001B60A4"/>
    <w:rsid w:val="001E496F"/>
    <w:rsid w:val="0020475A"/>
    <w:rsid w:val="00222D58"/>
    <w:rsid w:val="0027355F"/>
    <w:rsid w:val="00294656"/>
    <w:rsid w:val="002B575D"/>
    <w:rsid w:val="002D3843"/>
    <w:rsid w:val="0031585A"/>
    <w:rsid w:val="00344FB5"/>
    <w:rsid w:val="00346F14"/>
    <w:rsid w:val="00366E61"/>
    <w:rsid w:val="00395312"/>
    <w:rsid w:val="004605F0"/>
    <w:rsid w:val="004B52DA"/>
    <w:rsid w:val="004D40A4"/>
    <w:rsid w:val="004F3060"/>
    <w:rsid w:val="00527E7D"/>
    <w:rsid w:val="005440CA"/>
    <w:rsid w:val="00544B57"/>
    <w:rsid w:val="00565213"/>
    <w:rsid w:val="00575275"/>
    <w:rsid w:val="00586D92"/>
    <w:rsid w:val="00624F7D"/>
    <w:rsid w:val="00631F90"/>
    <w:rsid w:val="006B0AAD"/>
    <w:rsid w:val="006E02B1"/>
    <w:rsid w:val="007262E3"/>
    <w:rsid w:val="007D653F"/>
    <w:rsid w:val="007E5B65"/>
    <w:rsid w:val="00801545"/>
    <w:rsid w:val="00930F43"/>
    <w:rsid w:val="00953B8A"/>
    <w:rsid w:val="009F11BE"/>
    <w:rsid w:val="00AA2020"/>
    <w:rsid w:val="00AB0053"/>
    <w:rsid w:val="00AD4D77"/>
    <w:rsid w:val="00B113E4"/>
    <w:rsid w:val="00B926CF"/>
    <w:rsid w:val="00BA1EFF"/>
    <w:rsid w:val="00BC7545"/>
    <w:rsid w:val="00C21D29"/>
    <w:rsid w:val="00C3634D"/>
    <w:rsid w:val="00C8799C"/>
    <w:rsid w:val="00CD22D6"/>
    <w:rsid w:val="00D431C5"/>
    <w:rsid w:val="00D46E9A"/>
    <w:rsid w:val="00D52374"/>
    <w:rsid w:val="00D936EE"/>
    <w:rsid w:val="00DA5E35"/>
    <w:rsid w:val="00E36C34"/>
    <w:rsid w:val="00E6258F"/>
    <w:rsid w:val="00E6648F"/>
    <w:rsid w:val="00EA0FE4"/>
    <w:rsid w:val="00EA1B3E"/>
    <w:rsid w:val="00EC43B8"/>
    <w:rsid w:val="00EC568F"/>
    <w:rsid w:val="00F002D4"/>
    <w:rsid w:val="00F32860"/>
    <w:rsid w:val="00F53CB5"/>
    <w:rsid w:val="00FC53E7"/>
    <w:rsid w:val="00F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CA"/>
    <w:pPr>
      <w:spacing w:after="200" w:line="276" w:lineRule="auto"/>
    </w:pPr>
    <w:rPr>
      <w:sz w:val="22"/>
      <w:szCs w:val="22"/>
    </w:rPr>
  </w:style>
  <w:style w:type="paragraph" w:styleId="Heading1">
    <w:name w:val="heading 1"/>
    <w:basedOn w:val="Normal"/>
    <w:next w:val="Normal"/>
    <w:link w:val="Heading1Char"/>
    <w:uiPriority w:val="9"/>
    <w:qFormat/>
    <w:rsid w:val="00544B5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EC43B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B8A"/>
    <w:rPr>
      <w:rFonts w:ascii="Tahoma" w:hAnsi="Tahoma" w:cs="Tahoma"/>
      <w:sz w:val="16"/>
      <w:szCs w:val="16"/>
    </w:rPr>
  </w:style>
  <w:style w:type="character" w:customStyle="1" w:styleId="apple-converted-space">
    <w:name w:val="apple-converted-space"/>
    <w:basedOn w:val="DefaultParagraphFont"/>
    <w:rsid w:val="00222D58"/>
  </w:style>
  <w:style w:type="paragraph" w:styleId="NormalWeb">
    <w:name w:val="Normal (Web)"/>
    <w:basedOn w:val="Normal"/>
    <w:uiPriority w:val="99"/>
    <w:unhideWhenUsed/>
    <w:rsid w:val="00222D5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22D58"/>
    <w:pPr>
      <w:spacing w:after="160" w:line="259" w:lineRule="auto"/>
      <w:ind w:left="720"/>
      <w:contextualSpacing/>
    </w:pPr>
  </w:style>
  <w:style w:type="paragraph" w:customStyle="1" w:styleId="Default">
    <w:name w:val="Default"/>
    <w:rsid w:val="00222D58"/>
    <w:pPr>
      <w:autoSpaceDE w:val="0"/>
      <w:autoSpaceDN w:val="0"/>
      <w:adjustRightInd w:val="0"/>
    </w:pPr>
    <w:rPr>
      <w:rFonts w:cs="Calibri"/>
      <w:color w:val="000000"/>
      <w:sz w:val="24"/>
      <w:szCs w:val="24"/>
    </w:rPr>
  </w:style>
  <w:style w:type="character" w:customStyle="1" w:styleId="Heading2Char">
    <w:name w:val="Heading 2 Char"/>
    <w:basedOn w:val="DefaultParagraphFont"/>
    <w:link w:val="Heading2"/>
    <w:uiPriority w:val="9"/>
    <w:rsid w:val="00EC43B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B52DA"/>
    <w:rPr>
      <w:color w:val="0000FF"/>
      <w:u w:val="single"/>
    </w:rPr>
  </w:style>
  <w:style w:type="character" w:customStyle="1" w:styleId="Heading1Char">
    <w:name w:val="Heading 1 Char"/>
    <w:basedOn w:val="DefaultParagraphFont"/>
    <w:link w:val="Heading1"/>
    <w:uiPriority w:val="9"/>
    <w:rsid w:val="00544B57"/>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936E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936EE"/>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801545"/>
    <w:pPr>
      <w:tabs>
        <w:tab w:val="center" w:pos="4680"/>
        <w:tab w:val="right" w:pos="9360"/>
      </w:tabs>
    </w:pPr>
  </w:style>
  <w:style w:type="character" w:customStyle="1" w:styleId="HeaderChar">
    <w:name w:val="Header Char"/>
    <w:basedOn w:val="DefaultParagraphFont"/>
    <w:link w:val="Header"/>
    <w:uiPriority w:val="99"/>
    <w:rsid w:val="00801545"/>
    <w:rPr>
      <w:sz w:val="22"/>
      <w:szCs w:val="22"/>
    </w:rPr>
  </w:style>
  <w:style w:type="paragraph" w:styleId="Footer">
    <w:name w:val="footer"/>
    <w:basedOn w:val="Normal"/>
    <w:link w:val="FooterChar"/>
    <w:uiPriority w:val="99"/>
    <w:unhideWhenUsed/>
    <w:rsid w:val="00801545"/>
    <w:pPr>
      <w:tabs>
        <w:tab w:val="center" w:pos="4680"/>
        <w:tab w:val="right" w:pos="9360"/>
      </w:tabs>
    </w:pPr>
  </w:style>
  <w:style w:type="character" w:customStyle="1" w:styleId="FooterChar">
    <w:name w:val="Footer Char"/>
    <w:basedOn w:val="DefaultParagraphFont"/>
    <w:link w:val="Footer"/>
    <w:uiPriority w:val="99"/>
    <w:rsid w:val="00801545"/>
    <w:rPr>
      <w:sz w:val="22"/>
      <w:szCs w:val="22"/>
    </w:rPr>
  </w:style>
  <w:style w:type="character" w:customStyle="1" w:styleId="addmd">
    <w:name w:val="addmd"/>
    <w:basedOn w:val="DefaultParagraphFont"/>
    <w:rsid w:val="007E5B65"/>
  </w:style>
  <w:style w:type="character" w:customStyle="1" w:styleId="fn">
    <w:name w:val="fn"/>
    <w:basedOn w:val="DefaultParagraphFont"/>
    <w:rsid w:val="00EA0FE4"/>
  </w:style>
  <w:style w:type="paragraph" w:styleId="EndnoteText">
    <w:name w:val="endnote text"/>
    <w:basedOn w:val="Normal"/>
    <w:link w:val="EndnoteTextChar"/>
    <w:uiPriority w:val="99"/>
    <w:semiHidden/>
    <w:unhideWhenUsed/>
    <w:rsid w:val="00344F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4FB5"/>
  </w:style>
  <w:style w:type="character" w:styleId="EndnoteReference">
    <w:name w:val="endnote reference"/>
    <w:basedOn w:val="DefaultParagraphFont"/>
    <w:uiPriority w:val="99"/>
    <w:semiHidden/>
    <w:unhideWhenUsed/>
    <w:rsid w:val="00344FB5"/>
    <w:rPr>
      <w:vertAlign w:val="superscript"/>
    </w:rPr>
  </w:style>
  <w:style w:type="paragraph" w:styleId="FootnoteText">
    <w:name w:val="footnote text"/>
    <w:basedOn w:val="Normal"/>
    <w:link w:val="FootnoteTextChar"/>
    <w:uiPriority w:val="99"/>
    <w:semiHidden/>
    <w:unhideWhenUsed/>
    <w:rsid w:val="00344F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FB5"/>
  </w:style>
  <w:style w:type="character" w:styleId="FootnoteReference">
    <w:name w:val="footnote reference"/>
    <w:basedOn w:val="DefaultParagraphFont"/>
    <w:uiPriority w:val="99"/>
    <w:semiHidden/>
    <w:unhideWhenUsed/>
    <w:rsid w:val="00344F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CA"/>
    <w:pPr>
      <w:spacing w:after="200" w:line="276" w:lineRule="auto"/>
    </w:pPr>
    <w:rPr>
      <w:sz w:val="22"/>
      <w:szCs w:val="22"/>
    </w:rPr>
  </w:style>
  <w:style w:type="paragraph" w:styleId="Heading1">
    <w:name w:val="heading 1"/>
    <w:basedOn w:val="Normal"/>
    <w:next w:val="Normal"/>
    <w:link w:val="Heading1Char"/>
    <w:uiPriority w:val="9"/>
    <w:qFormat/>
    <w:rsid w:val="00544B5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EC43B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B8A"/>
    <w:rPr>
      <w:rFonts w:ascii="Tahoma" w:hAnsi="Tahoma" w:cs="Tahoma"/>
      <w:sz w:val="16"/>
      <w:szCs w:val="16"/>
    </w:rPr>
  </w:style>
  <w:style w:type="character" w:customStyle="1" w:styleId="apple-converted-space">
    <w:name w:val="apple-converted-space"/>
    <w:basedOn w:val="DefaultParagraphFont"/>
    <w:rsid w:val="00222D58"/>
  </w:style>
  <w:style w:type="paragraph" w:styleId="NormalWeb">
    <w:name w:val="Normal (Web)"/>
    <w:basedOn w:val="Normal"/>
    <w:uiPriority w:val="99"/>
    <w:unhideWhenUsed/>
    <w:rsid w:val="00222D5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22D58"/>
    <w:pPr>
      <w:spacing w:after="160" w:line="259" w:lineRule="auto"/>
      <w:ind w:left="720"/>
      <w:contextualSpacing/>
    </w:pPr>
  </w:style>
  <w:style w:type="paragraph" w:customStyle="1" w:styleId="Default">
    <w:name w:val="Default"/>
    <w:rsid w:val="00222D58"/>
    <w:pPr>
      <w:autoSpaceDE w:val="0"/>
      <w:autoSpaceDN w:val="0"/>
      <w:adjustRightInd w:val="0"/>
    </w:pPr>
    <w:rPr>
      <w:rFonts w:cs="Calibri"/>
      <w:color w:val="000000"/>
      <w:sz w:val="24"/>
      <w:szCs w:val="24"/>
    </w:rPr>
  </w:style>
  <w:style w:type="character" w:customStyle="1" w:styleId="Heading2Char">
    <w:name w:val="Heading 2 Char"/>
    <w:basedOn w:val="DefaultParagraphFont"/>
    <w:link w:val="Heading2"/>
    <w:uiPriority w:val="9"/>
    <w:rsid w:val="00EC43B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B52DA"/>
    <w:rPr>
      <w:color w:val="0000FF"/>
      <w:u w:val="single"/>
    </w:rPr>
  </w:style>
  <w:style w:type="character" w:customStyle="1" w:styleId="Heading1Char">
    <w:name w:val="Heading 1 Char"/>
    <w:basedOn w:val="DefaultParagraphFont"/>
    <w:link w:val="Heading1"/>
    <w:uiPriority w:val="9"/>
    <w:rsid w:val="00544B57"/>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936E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936EE"/>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801545"/>
    <w:pPr>
      <w:tabs>
        <w:tab w:val="center" w:pos="4680"/>
        <w:tab w:val="right" w:pos="9360"/>
      </w:tabs>
    </w:pPr>
  </w:style>
  <w:style w:type="character" w:customStyle="1" w:styleId="HeaderChar">
    <w:name w:val="Header Char"/>
    <w:basedOn w:val="DefaultParagraphFont"/>
    <w:link w:val="Header"/>
    <w:uiPriority w:val="99"/>
    <w:rsid w:val="00801545"/>
    <w:rPr>
      <w:sz w:val="22"/>
      <w:szCs w:val="22"/>
    </w:rPr>
  </w:style>
  <w:style w:type="paragraph" w:styleId="Footer">
    <w:name w:val="footer"/>
    <w:basedOn w:val="Normal"/>
    <w:link w:val="FooterChar"/>
    <w:uiPriority w:val="99"/>
    <w:unhideWhenUsed/>
    <w:rsid w:val="00801545"/>
    <w:pPr>
      <w:tabs>
        <w:tab w:val="center" w:pos="4680"/>
        <w:tab w:val="right" w:pos="9360"/>
      </w:tabs>
    </w:pPr>
  </w:style>
  <w:style w:type="character" w:customStyle="1" w:styleId="FooterChar">
    <w:name w:val="Footer Char"/>
    <w:basedOn w:val="DefaultParagraphFont"/>
    <w:link w:val="Footer"/>
    <w:uiPriority w:val="99"/>
    <w:rsid w:val="00801545"/>
    <w:rPr>
      <w:sz w:val="22"/>
      <w:szCs w:val="22"/>
    </w:rPr>
  </w:style>
  <w:style w:type="character" w:customStyle="1" w:styleId="addmd">
    <w:name w:val="addmd"/>
    <w:basedOn w:val="DefaultParagraphFont"/>
    <w:rsid w:val="007E5B65"/>
  </w:style>
  <w:style w:type="character" w:customStyle="1" w:styleId="fn">
    <w:name w:val="fn"/>
    <w:basedOn w:val="DefaultParagraphFont"/>
    <w:rsid w:val="00EA0FE4"/>
  </w:style>
  <w:style w:type="paragraph" w:styleId="EndnoteText">
    <w:name w:val="endnote text"/>
    <w:basedOn w:val="Normal"/>
    <w:link w:val="EndnoteTextChar"/>
    <w:uiPriority w:val="99"/>
    <w:semiHidden/>
    <w:unhideWhenUsed/>
    <w:rsid w:val="00344F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4FB5"/>
  </w:style>
  <w:style w:type="character" w:styleId="EndnoteReference">
    <w:name w:val="endnote reference"/>
    <w:basedOn w:val="DefaultParagraphFont"/>
    <w:uiPriority w:val="99"/>
    <w:semiHidden/>
    <w:unhideWhenUsed/>
    <w:rsid w:val="00344FB5"/>
    <w:rPr>
      <w:vertAlign w:val="superscript"/>
    </w:rPr>
  </w:style>
  <w:style w:type="paragraph" w:styleId="FootnoteText">
    <w:name w:val="footnote text"/>
    <w:basedOn w:val="Normal"/>
    <w:link w:val="FootnoteTextChar"/>
    <w:uiPriority w:val="99"/>
    <w:semiHidden/>
    <w:unhideWhenUsed/>
    <w:rsid w:val="00344F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FB5"/>
  </w:style>
  <w:style w:type="character" w:styleId="FootnoteReference">
    <w:name w:val="footnote reference"/>
    <w:basedOn w:val="DefaultParagraphFont"/>
    <w:uiPriority w:val="99"/>
    <w:semiHidden/>
    <w:unhideWhenUsed/>
    <w:rsid w:val="00344F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448">
      <w:bodyDiv w:val="1"/>
      <w:marLeft w:val="0"/>
      <w:marRight w:val="0"/>
      <w:marTop w:val="0"/>
      <w:marBottom w:val="0"/>
      <w:divBdr>
        <w:top w:val="none" w:sz="0" w:space="0" w:color="auto"/>
        <w:left w:val="none" w:sz="0" w:space="0" w:color="auto"/>
        <w:bottom w:val="none" w:sz="0" w:space="0" w:color="auto"/>
        <w:right w:val="none" w:sz="0" w:space="0" w:color="auto"/>
      </w:divBdr>
    </w:div>
    <w:div w:id="309750252">
      <w:bodyDiv w:val="1"/>
      <w:marLeft w:val="0"/>
      <w:marRight w:val="0"/>
      <w:marTop w:val="0"/>
      <w:marBottom w:val="0"/>
      <w:divBdr>
        <w:top w:val="none" w:sz="0" w:space="0" w:color="auto"/>
        <w:left w:val="none" w:sz="0" w:space="0" w:color="auto"/>
        <w:bottom w:val="none" w:sz="0" w:space="0" w:color="auto"/>
        <w:right w:val="none" w:sz="0" w:space="0" w:color="auto"/>
      </w:divBdr>
    </w:div>
    <w:div w:id="505436097">
      <w:bodyDiv w:val="1"/>
      <w:marLeft w:val="0"/>
      <w:marRight w:val="0"/>
      <w:marTop w:val="0"/>
      <w:marBottom w:val="0"/>
      <w:divBdr>
        <w:top w:val="none" w:sz="0" w:space="0" w:color="auto"/>
        <w:left w:val="none" w:sz="0" w:space="0" w:color="auto"/>
        <w:bottom w:val="none" w:sz="0" w:space="0" w:color="auto"/>
        <w:right w:val="none" w:sz="0" w:space="0" w:color="auto"/>
      </w:divBdr>
    </w:div>
    <w:div w:id="721488970">
      <w:bodyDiv w:val="1"/>
      <w:marLeft w:val="0"/>
      <w:marRight w:val="0"/>
      <w:marTop w:val="0"/>
      <w:marBottom w:val="0"/>
      <w:divBdr>
        <w:top w:val="none" w:sz="0" w:space="0" w:color="auto"/>
        <w:left w:val="none" w:sz="0" w:space="0" w:color="auto"/>
        <w:bottom w:val="none" w:sz="0" w:space="0" w:color="auto"/>
        <w:right w:val="none" w:sz="0" w:space="0" w:color="auto"/>
      </w:divBdr>
    </w:div>
    <w:div w:id="1187138216">
      <w:bodyDiv w:val="1"/>
      <w:marLeft w:val="0"/>
      <w:marRight w:val="0"/>
      <w:marTop w:val="0"/>
      <w:marBottom w:val="0"/>
      <w:divBdr>
        <w:top w:val="none" w:sz="0" w:space="0" w:color="auto"/>
        <w:left w:val="none" w:sz="0" w:space="0" w:color="auto"/>
        <w:bottom w:val="none" w:sz="0" w:space="0" w:color="auto"/>
        <w:right w:val="none" w:sz="0" w:space="0" w:color="auto"/>
      </w:divBdr>
    </w:div>
    <w:div w:id="1244946786">
      <w:bodyDiv w:val="1"/>
      <w:marLeft w:val="0"/>
      <w:marRight w:val="0"/>
      <w:marTop w:val="0"/>
      <w:marBottom w:val="0"/>
      <w:divBdr>
        <w:top w:val="none" w:sz="0" w:space="0" w:color="auto"/>
        <w:left w:val="none" w:sz="0" w:space="0" w:color="auto"/>
        <w:bottom w:val="none" w:sz="0" w:space="0" w:color="auto"/>
        <w:right w:val="none" w:sz="0" w:space="0" w:color="auto"/>
      </w:divBdr>
    </w:div>
    <w:div w:id="1469664041">
      <w:bodyDiv w:val="1"/>
      <w:marLeft w:val="0"/>
      <w:marRight w:val="0"/>
      <w:marTop w:val="0"/>
      <w:marBottom w:val="0"/>
      <w:divBdr>
        <w:top w:val="none" w:sz="0" w:space="0" w:color="auto"/>
        <w:left w:val="none" w:sz="0" w:space="0" w:color="auto"/>
        <w:bottom w:val="none" w:sz="0" w:space="0" w:color="auto"/>
        <w:right w:val="none" w:sz="0" w:space="0" w:color="auto"/>
      </w:divBdr>
    </w:div>
    <w:div w:id="178241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deakin.edu.au/arts-ed/apprj/articles/12-sinclair.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firstbiz.com/corporate/infosys-premium-position-is-a-liability-for-indian-it-31016.html"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www.moneycontrol.com/financials/infosys/balance-sheet/IT"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yperlink" Target="http://your.asda.com/sustainability" TargetMode="Externa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EE3B-AC1E-44A8-A974-2CC5FA11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3676</Words>
  <Characters>20954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JAI SHIV SHANKAR</Company>
  <LinksUpToDate>false</LinksUpToDate>
  <CharactersWithSpaces>24581</CharactersWithSpaces>
  <SharedDoc>false</SharedDoc>
  <HLinks>
    <vt:vector size="30" baseType="variant">
      <vt:variant>
        <vt:i4>6750330</vt:i4>
      </vt:variant>
      <vt:variant>
        <vt:i4>12</vt:i4>
      </vt:variant>
      <vt:variant>
        <vt:i4>0</vt:i4>
      </vt:variant>
      <vt:variant>
        <vt:i4>5</vt:i4>
      </vt:variant>
      <vt:variant>
        <vt:lpwstr>http://www.firstbiz.com/corporate/infosys-premium-position-is-a-liability-for-indian-it-31016.html</vt:lpwstr>
      </vt:variant>
      <vt:variant>
        <vt:lpwstr/>
      </vt:variant>
      <vt:variant>
        <vt:i4>4653145</vt:i4>
      </vt:variant>
      <vt:variant>
        <vt:i4>9</vt:i4>
      </vt:variant>
      <vt:variant>
        <vt:i4>0</vt:i4>
      </vt:variant>
      <vt:variant>
        <vt:i4>5</vt:i4>
      </vt:variant>
      <vt:variant>
        <vt:lpwstr>http://www.moneycontrol.com/financials/infosys/balance-sheet/IT</vt:lpwstr>
      </vt:variant>
      <vt:variant>
        <vt:lpwstr>IT</vt:lpwstr>
      </vt:variant>
      <vt:variant>
        <vt:i4>2949221</vt:i4>
      </vt:variant>
      <vt:variant>
        <vt:i4>6</vt:i4>
      </vt:variant>
      <vt:variant>
        <vt:i4>0</vt:i4>
      </vt:variant>
      <vt:variant>
        <vt:i4>5</vt:i4>
      </vt:variant>
      <vt:variant>
        <vt:lpwstr>http://www.indiainfoline.com/Markets/Company/Background/Company-Profile/Infosys-Ltd/500209</vt:lpwstr>
      </vt:variant>
      <vt:variant>
        <vt:lpwstr/>
      </vt:variant>
      <vt:variant>
        <vt:i4>6291574</vt:i4>
      </vt:variant>
      <vt:variant>
        <vt:i4>3</vt:i4>
      </vt:variant>
      <vt:variant>
        <vt:i4>0</vt:i4>
      </vt:variant>
      <vt:variant>
        <vt:i4>5</vt:i4>
      </vt:variant>
      <vt:variant>
        <vt:lpwstr>http://your.asda.com/sustainability</vt:lpwstr>
      </vt:variant>
      <vt:variant>
        <vt:lpwstr/>
      </vt:variant>
      <vt:variant>
        <vt:i4>2949241</vt:i4>
      </vt:variant>
      <vt:variant>
        <vt:i4>0</vt:i4>
      </vt:variant>
      <vt:variant>
        <vt:i4>0</vt:i4>
      </vt:variant>
      <vt:variant>
        <vt:i4>5</vt:i4>
      </vt:variant>
      <vt:variant>
        <vt:lpwstr>http://www.deakin.edu.au/arts-ed/apprj/articles/12-sinclair.pdf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dc:creator>
  <cp:lastModifiedBy>Sam</cp:lastModifiedBy>
  <cp:revision>4</cp:revision>
  <dcterms:created xsi:type="dcterms:W3CDTF">2015-10-16T12:55:00Z</dcterms:created>
  <dcterms:modified xsi:type="dcterms:W3CDTF">2015-10-16T12:55:00Z</dcterms:modified>
</cp:coreProperties>
</file>