
<file path=[Content_Types].xml><?xml version="1.0" encoding="utf-8"?>
<Types xmlns="http://schemas.openxmlformats.org/package/2006/content-types">
  <Default Extension="tmp"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38A7" w:rsidRPr="00DD49CE" w:rsidRDefault="00D738A7" w:rsidP="001305D9">
      <w:pPr>
        <w:pStyle w:val="Heading1"/>
        <w:spacing w:line="240" w:lineRule="auto"/>
        <w:jc w:val="center"/>
        <w:rPr>
          <w:color w:val="000000" w:themeColor="text1"/>
        </w:rPr>
      </w:pPr>
      <w:r w:rsidRPr="00DD49CE">
        <w:rPr>
          <w:color w:val="000000" w:themeColor="text1"/>
          <w:shd w:val="clear" w:color="auto" w:fill="FFFFFF"/>
        </w:rPr>
        <w:t xml:space="preserve">EMAMI: </w:t>
      </w:r>
      <w:r w:rsidRPr="00DD49CE">
        <w:rPr>
          <w:color w:val="000000" w:themeColor="text1"/>
        </w:rPr>
        <w:t>International Business Environment and Strategy</w:t>
      </w:r>
    </w:p>
    <w:p w:rsidR="007F78C5" w:rsidRPr="00DD49CE" w:rsidRDefault="007F78C5" w:rsidP="00366131">
      <w:pPr>
        <w:pStyle w:val="Heading2"/>
        <w:rPr>
          <w:color w:val="000000" w:themeColor="text1"/>
          <w:shd w:val="clear" w:color="auto" w:fill="FFFFFF"/>
        </w:rPr>
      </w:pPr>
    </w:p>
    <w:p w:rsidR="0027202E" w:rsidRPr="00DD49CE" w:rsidRDefault="0027202E" w:rsidP="00366131">
      <w:pPr>
        <w:pStyle w:val="Heading2"/>
        <w:rPr>
          <w:color w:val="000000" w:themeColor="text1"/>
          <w:shd w:val="clear" w:color="auto" w:fill="FFFFFF"/>
        </w:rPr>
      </w:pPr>
      <w:r w:rsidRPr="00DD49CE">
        <w:rPr>
          <w:color w:val="000000" w:themeColor="text1"/>
          <w:shd w:val="clear" w:color="auto" w:fill="FFFFFF"/>
        </w:rPr>
        <w:t>INTRODUCTION</w:t>
      </w:r>
    </w:p>
    <w:p w:rsidR="005F3B01" w:rsidRPr="00DD49CE" w:rsidRDefault="005F3B01" w:rsidP="0027202E">
      <w:pPr>
        <w:spacing w:line="360" w:lineRule="auto"/>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shd w:val="clear" w:color="auto" w:fill="FFFFFF"/>
        </w:rPr>
        <w:t xml:space="preserve">The divide amongst rich &amp; poor countries has blurred with technology becoming a worldwide commodity which the emerging economies are importing and adapting to draw near to the advanced economies. This paper aims to study the diversification strategy used by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Group </w:t>
      </w:r>
      <w:r w:rsidR="00725591" w:rsidRPr="00DD49CE">
        <w:rPr>
          <w:rFonts w:ascii="Times New Roman" w:hAnsi="Times New Roman" w:cs="Times New Roman"/>
          <w:color w:val="000000" w:themeColor="text1"/>
          <w:sz w:val="24"/>
          <w:szCs w:val="24"/>
          <w:shd w:val="clear" w:color="auto" w:fill="FFFFFF"/>
        </w:rPr>
        <w:t xml:space="preserve">to enter new markets </w:t>
      </w:r>
      <w:r w:rsidRPr="00DD49CE">
        <w:rPr>
          <w:rFonts w:ascii="Times New Roman" w:hAnsi="Times New Roman" w:cs="Times New Roman"/>
          <w:color w:val="000000" w:themeColor="text1"/>
          <w:sz w:val="24"/>
          <w:szCs w:val="24"/>
          <w:shd w:val="clear" w:color="auto" w:fill="FFFFFF"/>
        </w:rPr>
        <w:t xml:space="preserve">using the </w:t>
      </w:r>
      <w:proofErr w:type="spellStart"/>
      <w:r w:rsidRPr="00DD49CE">
        <w:rPr>
          <w:rFonts w:ascii="Times New Roman" w:hAnsi="Times New Roman" w:cs="Times New Roman"/>
          <w:color w:val="000000" w:themeColor="text1"/>
          <w:sz w:val="24"/>
          <w:szCs w:val="24"/>
          <w:shd w:val="clear" w:color="auto" w:fill="FFFFFF"/>
        </w:rPr>
        <w:t>Ansoff’s</w:t>
      </w:r>
      <w:proofErr w:type="spellEnd"/>
      <w:r w:rsidRPr="00DD49CE">
        <w:rPr>
          <w:rFonts w:ascii="Times New Roman" w:hAnsi="Times New Roman" w:cs="Times New Roman"/>
          <w:color w:val="000000" w:themeColor="text1"/>
          <w:sz w:val="24"/>
          <w:szCs w:val="24"/>
          <w:shd w:val="clear" w:color="auto" w:fill="FFFFFF"/>
        </w:rPr>
        <w:t xml:space="preserve"> matrix.</w:t>
      </w:r>
      <w:r w:rsidR="006766AD" w:rsidRPr="00DD49CE">
        <w:rPr>
          <w:rFonts w:ascii="Times New Roman" w:hAnsi="Times New Roman" w:cs="Times New Roman"/>
          <w:color w:val="000000" w:themeColor="text1"/>
          <w:sz w:val="24"/>
          <w:szCs w:val="24"/>
          <w:shd w:val="clear" w:color="auto" w:fill="FFFFFF"/>
        </w:rPr>
        <w:t xml:space="preserve"> </w:t>
      </w:r>
      <w:r w:rsidR="00725591" w:rsidRPr="00DD49CE">
        <w:rPr>
          <w:rFonts w:ascii="Times New Roman" w:hAnsi="Times New Roman" w:cs="Times New Roman"/>
          <w:color w:val="000000" w:themeColor="text1"/>
          <w:sz w:val="24"/>
          <w:szCs w:val="24"/>
          <w:shd w:val="clear" w:color="auto" w:fill="FFFFFF"/>
        </w:rPr>
        <w:t xml:space="preserve">The paper provides a background to the issue, a brief company profile, literature on strategic market entry </w:t>
      </w:r>
      <w:r w:rsidR="00D16AAB" w:rsidRPr="00DD49CE">
        <w:rPr>
          <w:rFonts w:ascii="Times New Roman" w:hAnsi="Times New Roman" w:cs="Times New Roman"/>
          <w:color w:val="000000" w:themeColor="text1"/>
          <w:sz w:val="24"/>
          <w:szCs w:val="24"/>
          <w:shd w:val="clear" w:color="auto" w:fill="FFFFFF"/>
        </w:rPr>
        <w:t>strategy</w:t>
      </w:r>
      <w:r w:rsidR="00725591" w:rsidRPr="00DD49CE">
        <w:rPr>
          <w:rFonts w:ascii="Times New Roman" w:hAnsi="Times New Roman" w:cs="Times New Roman"/>
          <w:color w:val="000000" w:themeColor="text1"/>
          <w:sz w:val="24"/>
          <w:szCs w:val="24"/>
          <w:shd w:val="clear" w:color="auto" w:fill="FFFFFF"/>
        </w:rPr>
        <w:t xml:space="preserve">, and </w:t>
      </w:r>
      <w:proofErr w:type="spellStart"/>
      <w:r w:rsidR="00725591" w:rsidRPr="00DD49CE">
        <w:rPr>
          <w:rFonts w:ascii="Times New Roman" w:hAnsi="Times New Roman" w:cs="Times New Roman"/>
          <w:color w:val="000000" w:themeColor="text1"/>
          <w:sz w:val="24"/>
          <w:szCs w:val="24"/>
          <w:shd w:val="clear" w:color="auto" w:fill="FFFFFF"/>
        </w:rPr>
        <w:t>Ansoff’s</w:t>
      </w:r>
      <w:proofErr w:type="spellEnd"/>
      <w:r w:rsidR="00725591" w:rsidRPr="00DD49CE">
        <w:rPr>
          <w:rFonts w:ascii="Times New Roman" w:hAnsi="Times New Roman" w:cs="Times New Roman"/>
          <w:color w:val="000000" w:themeColor="text1"/>
          <w:sz w:val="24"/>
          <w:szCs w:val="24"/>
          <w:shd w:val="clear" w:color="auto" w:fill="FFFFFF"/>
        </w:rPr>
        <w:t xml:space="preserve"> matrix.</w:t>
      </w:r>
    </w:p>
    <w:p w:rsidR="0027202E" w:rsidRPr="00DD49CE" w:rsidRDefault="0027202E" w:rsidP="00366131">
      <w:pPr>
        <w:pStyle w:val="Heading2"/>
        <w:rPr>
          <w:color w:val="000000" w:themeColor="text1"/>
          <w:shd w:val="clear" w:color="auto" w:fill="FFFFFF"/>
        </w:rPr>
      </w:pPr>
      <w:r w:rsidRPr="00DD49CE">
        <w:rPr>
          <w:color w:val="000000" w:themeColor="text1"/>
          <w:shd w:val="clear" w:color="auto" w:fill="FFFFFF"/>
        </w:rPr>
        <w:t>BACKGROUND</w:t>
      </w:r>
    </w:p>
    <w:p w:rsidR="0027202E" w:rsidRPr="00DD49CE" w:rsidRDefault="0027202E" w:rsidP="0027202E">
      <w:pPr>
        <w:shd w:val="clear" w:color="auto" w:fill="FFFFFF"/>
        <w:spacing w:after="0" w:line="360" w:lineRule="auto"/>
        <w:ind w:right="300"/>
        <w:jc w:val="both"/>
        <w:rPr>
          <w:rFonts w:ascii="Times New Roman" w:hAnsi="Times New Roman" w:cs="Times New Roman"/>
          <w:color w:val="000000" w:themeColor="text1"/>
          <w:sz w:val="24"/>
          <w:szCs w:val="24"/>
          <w:shd w:val="clear" w:color="auto" w:fill="FFFFFF"/>
        </w:rPr>
      </w:pPr>
      <w:r w:rsidRPr="00DD49CE">
        <w:rPr>
          <w:rFonts w:ascii="Times New Roman" w:eastAsia="Times New Roman" w:hAnsi="Times New Roman" w:cs="Times New Roman"/>
          <w:color w:val="000000" w:themeColor="text1"/>
          <w:sz w:val="24"/>
          <w:szCs w:val="24"/>
        </w:rPr>
        <w:t>The global economy has witnessed a foremost structural change, with the emerging markets quickly matching the advanced economies.</w:t>
      </w:r>
      <w:r w:rsidRPr="00DD49CE">
        <w:rPr>
          <w:rFonts w:ascii="Times New Roman" w:hAnsi="Times New Roman" w:cs="Times New Roman"/>
          <w:color w:val="000000" w:themeColor="text1"/>
          <w:sz w:val="24"/>
          <w:szCs w:val="24"/>
          <w:shd w:val="clear" w:color="auto" w:fill="FFFFFF"/>
        </w:rPr>
        <w:t xml:space="preserve"> A multifaceted interaction of capital, trade, technology, and information</w:t>
      </w:r>
      <w:r w:rsidRPr="00DD49CE" w:rsidDel="00F626A2">
        <w:rPr>
          <w:rFonts w:ascii="Times New Roman" w:hAnsi="Times New Roman" w:cs="Times New Roman"/>
          <w:color w:val="000000" w:themeColor="text1"/>
          <w:sz w:val="24"/>
          <w:szCs w:val="24"/>
          <w:shd w:val="clear" w:color="auto" w:fill="FFFFFF"/>
        </w:rPr>
        <w:t xml:space="preserve"> </w:t>
      </w:r>
      <w:r w:rsidRPr="00DD49CE">
        <w:rPr>
          <w:rFonts w:ascii="Times New Roman" w:hAnsi="Times New Roman" w:cs="Times New Roman"/>
          <w:color w:val="000000" w:themeColor="text1"/>
          <w:sz w:val="24"/>
          <w:szCs w:val="24"/>
          <w:shd w:val="clear" w:color="auto" w:fill="FFFFFF"/>
        </w:rPr>
        <w:t>is moving towards a new worldwide convergence, for the better &amp; for the worse (IMF, 2012). The increase in information enriches human lives—improves health, communication &amp; education. Trade &amp; financial integration have strengthened growth, created jobs &amp; helped in narrowing the gap amid rich &amp; poor nations.</w:t>
      </w:r>
    </w:p>
    <w:p w:rsidR="001305D9" w:rsidRPr="00DD49CE" w:rsidRDefault="001305D9" w:rsidP="0027202E">
      <w:pPr>
        <w:shd w:val="clear" w:color="auto" w:fill="FFFFFF"/>
        <w:spacing w:after="0" w:line="360" w:lineRule="auto"/>
        <w:ind w:right="300"/>
        <w:jc w:val="both"/>
        <w:rPr>
          <w:rFonts w:ascii="Times New Roman" w:hAnsi="Times New Roman" w:cs="Times New Roman"/>
          <w:color w:val="000000" w:themeColor="text1"/>
          <w:sz w:val="24"/>
          <w:szCs w:val="24"/>
          <w:shd w:val="clear" w:color="auto" w:fill="FFFFFF"/>
        </w:rPr>
      </w:pPr>
    </w:p>
    <w:p w:rsidR="0027202E" w:rsidRPr="00DD49CE" w:rsidRDefault="0027202E" w:rsidP="0027202E">
      <w:pPr>
        <w:shd w:val="clear" w:color="auto" w:fill="FFFFFF"/>
        <w:spacing w:after="0" w:line="360" w:lineRule="auto"/>
        <w:ind w:right="300"/>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shd w:val="clear" w:color="auto" w:fill="FFFFFF"/>
        </w:rPr>
        <w:t>The divide amongst rich &amp; poor countries has blurred with technology becoming a worldwide commodity which the emerging economies are importing and adapting to draw near to the advanced economies. 3 fundamental global economy shifts resulting in major east &amp; west balance adjustments are: convergence of economic growth</w:t>
      </w:r>
      <w:r w:rsidRPr="00DD49CE" w:rsidDel="008C3912">
        <w:rPr>
          <w:rFonts w:ascii="Times New Roman" w:hAnsi="Times New Roman" w:cs="Times New Roman"/>
          <w:color w:val="000000" w:themeColor="text1"/>
          <w:sz w:val="24"/>
          <w:szCs w:val="24"/>
          <w:shd w:val="clear" w:color="auto" w:fill="FFFFFF"/>
        </w:rPr>
        <w:t xml:space="preserve"> </w:t>
      </w:r>
      <w:r w:rsidRPr="00DD49CE">
        <w:rPr>
          <w:rFonts w:ascii="Times New Roman" w:hAnsi="Times New Roman" w:cs="Times New Roman"/>
          <w:color w:val="000000" w:themeColor="text1"/>
          <w:sz w:val="24"/>
          <w:szCs w:val="24"/>
          <w:shd w:val="clear" w:color="auto" w:fill="FFFFFF"/>
        </w:rPr>
        <w:t xml:space="preserve">of advanced &amp; emerging economies’; income divergence within countries and interdependence of nations’ fortunes (IMF, 2012). </w:t>
      </w:r>
    </w:p>
    <w:p w:rsidR="001305D9" w:rsidRPr="00DD49CE" w:rsidRDefault="001305D9" w:rsidP="0027202E">
      <w:pPr>
        <w:shd w:val="clear" w:color="auto" w:fill="FFFFFF"/>
        <w:spacing w:after="0" w:line="360" w:lineRule="auto"/>
        <w:ind w:right="300"/>
        <w:jc w:val="both"/>
        <w:rPr>
          <w:rFonts w:ascii="Times New Roman" w:eastAsia="Times New Roman" w:hAnsi="Times New Roman" w:cs="Times New Roman"/>
          <w:color w:val="000000" w:themeColor="text1"/>
          <w:sz w:val="24"/>
          <w:szCs w:val="24"/>
        </w:rPr>
      </w:pP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What is the driving force behind a company’s strategy in IB? What controls the success or failure of companies across the world? According to </w:t>
      </w:r>
      <w:proofErr w:type="spellStart"/>
      <w:r w:rsidRPr="00DD49CE">
        <w:rPr>
          <w:rFonts w:ascii="Times New Roman" w:hAnsi="Times New Roman" w:cs="Times New Roman"/>
          <w:color w:val="000000" w:themeColor="text1"/>
          <w:sz w:val="24"/>
          <w:szCs w:val="24"/>
        </w:rPr>
        <w:t>Peng</w:t>
      </w:r>
      <w:proofErr w:type="spellEnd"/>
      <w:r w:rsidRPr="00DD49CE">
        <w:rPr>
          <w:rFonts w:ascii="Times New Roman" w:hAnsi="Times New Roman" w:cs="Times New Roman"/>
          <w:color w:val="000000" w:themeColor="text1"/>
          <w:sz w:val="24"/>
          <w:szCs w:val="24"/>
        </w:rPr>
        <w:t xml:space="preserve"> (2004) these are a few of the utmost essential questions in IB. Conventionally, 2 perspectives which help address the above questions are. Industry-based view Porter (1980) and a resource based view Barney (1991). </w:t>
      </w:r>
      <w:r w:rsidRPr="00DD49CE">
        <w:rPr>
          <w:rFonts w:ascii="Times New Roman" w:hAnsi="Times New Roman" w:cs="Times New Roman"/>
          <w:color w:val="000000" w:themeColor="text1"/>
          <w:sz w:val="24"/>
          <w:szCs w:val="24"/>
        </w:rPr>
        <w:lastRenderedPageBreak/>
        <w:t xml:space="preserve">According to the industry-based view conditions within a particular industry largely determine the strategy &amp; performance of a company. The resource based view, on the other hand suggesting that organization specific differences is the key driving force for the strategy &amp; performance of a company. </w:t>
      </w:r>
    </w:p>
    <w:p w:rsidR="001305D9" w:rsidRPr="00DD49CE" w:rsidRDefault="001305D9"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p>
    <w:p w:rsidR="0027202E" w:rsidRPr="00DD49CE" w:rsidRDefault="0027202E" w:rsidP="0027202E">
      <w:pPr>
        <w:spacing w:line="360" w:lineRule="auto"/>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shd w:val="clear" w:color="auto" w:fill="FFFFFF"/>
        </w:rPr>
        <w:t xml:space="preserve">The Bengal conglomerate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Group, is present across India. Having </w:t>
      </w:r>
      <w:proofErr w:type="spellStart"/>
      <w:r w:rsidRPr="00DD49CE">
        <w:rPr>
          <w:rFonts w:ascii="Times New Roman" w:hAnsi="Times New Roman" w:cs="Times New Roman"/>
          <w:color w:val="000000" w:themeColor="text1"/>
          <w:sz w:val="24"/>
          <w:szCs w:val="24"/>
          <w:shd w:val="clear" w:color="auto" w:fill="FFFFFF"/>
        </w:rPr>
        <w:t>Rs</w:t>
      </w:r>
      <w:proofErr w:type="spellEnd"/>
      <w:r w:rsidRPr="00DD49CE">
        <w:rPr>
          <w:rFonts w:ascii="Times New Roman" w:hAnsi="Times New Roman" w:cs="Times New Roman"/>
          <w:color w:val="000000" w:themeColor="text1"/>
          <w:sz w:val="24"/>
          <w:szCs w:val="24"/>
          <w:shd w:val="clear" w:color="auto" w:fill="FFFFFF"/>
        </w:rPr>
        <w:t xml:space="preserve"> 5000 </w:t>
      </w:r>
      <w:proofErr w:type="spellStart"/>
      <w:r w:rsidR="00111892" w:rsidRPr="00DD49CE">
        <w:rPr>
          <w:rFonts w:ascii="Times New Roman" w:hAnsi="Times New Roman" w:cs="Times New Roman"/>
          <w:color w:val="000000" w:themeColor="text1"/>
          <w:sz w:val="24"/>
          <w:szCs w:val="24"/>
          <w:shd w:val="clear" w:color="auto" w:fill="FFFFFF"/>
        </w:rPr>
        <w:t>crore</w:t>
      </w:r>
      <w:proofErr w:type="spellEnd"/>
      <w:r w:rsidR="00111892" w:rsidRPr="00DD49CE">
        <w:rPr>
          <w:rFonts w:ascii="Times New Roman" w:hAnsi="Times New Roman" w:cs="Times New Roman"/>
          <w:color w:val="000000" w:themeColor="text1"/>
          <w:sz w:val="24"/>
          <w:szCs w:val="24"/>
          <w:shd w:val="clear" w:color="auto" w:fill="FFFFFF"/>
        </w:rPr>
        <w:t xml:space="preserve"> aggregate</w:t>
      </w:r>
      <w:r w:rsidRPr="00DD49CE">
        <w:rPr>
          <w:rFonts w:ascii="Times New Roman" w:hAnsi="Times New Roman" w:cs="Times New Roman"/>
          <w:color w:val="000000" w:themeColor="text1"/>
          <w:sz w:val="24"/>
          <w:szCs w:val="24"/>
          <w:shd w:val="clear" w:color="auto" w:fill="FFFFFF"/>
        </w:rPr>
        <w:t xml:space="preserve"> turnover of the group it has a diversified business portfolio including FMCG, edible oil and cultivation, paper, bio-diesel, hospitals, writing instruments, pharmacy, cement, contemporary art, retail and real estate</w:t>
      </w:r>
      <w:r w:rsidR="00111892" w:rsidRPr="00DD49CE">
        <w:rPr>
          <w:rFonts w:ascii="Times New Roman" w:hAnsi="Times New Roman" w:cs="Times New Roman"/>
          <w:color w:val="000000" w:themeColor="text1"/>
          <w:sz w:val="24"/>
          <w:szCs w:val="24"/>
          <w:shd w:val="clear" w:color="auto" w:fill="FFFFFF"/>
        </w:rPr>
        <w:t xml:space="preserve"> (</w:t>
      </w:r>
      <w:proofErr w:type="spellStart"/>
      <w:r w:rsidR="00111892" w:rsidRPr="00DD49CE">
        <w:rPr>
          <w:rFonts w:ascii="Times New Roman" w:hAnsi="Times New Roman" w:cs="Times New Roman"/>
          <w:color w:val="000000" w:themeColor="text1"/>
          <w:sz w:val="24"/>
          <w:szCs w:val="24"/>
          <w:shd w:val="clear" w:color="auto" w:fill="FFFFFF"/>
        </w:rPr>
        <w:t>Emamiltd</w:t>
      </w:r>
      <w:proofErr w:type="spellEnd"/>
      <w:r w:rsidR="00111892" w:rsidRPr="00DD49CE">
        <w:rPr>
          <w:rFonts w:ascii="Times New Roman" w:hAnsi="Times New Roman" w:cs="Times New Roman"/>
          <w:color w:val="000000" w:themeColor="text1"/>
          <w:sz w:val="24"/>
          <w:szCs w:val="24"/>
          <w:shd w:val="clear" w:color="auto" w:fill="FFFFFF"/>
        </w:rPr>
        <w:t>, 2012</w:t>
      </w:r>
      <w:r w:rsidR="00A503E5" w:rsidRPr="00DD49CE">
        <w:rPr>
          <w:rFonts w:ascii="Times New Roman" w:hAnsi="Times New Roman" w:cs="Times New Roman"/>
          <w:color w:val="000000" w:themeColor="text1"/>
          <w:sz w:val="24"/>
          <w:szCs w:val="24"/>
          <w:shd w:val="clear" w:color="auto" w:fill="FFFFFF"/>
        </w:rPr>
        <w:t>a</w:t>
      </w:r>
      <w:r w:rsidR="00111892" w:rsidRPr="00DD49CE">
        <w:rPr>
          <w:rFonts w:ascii="Times New Roman" w:hAnsi="Times New Roman" w:cs="Times New Roman"/>
          <w:color w:val="000000" w:themeColor="text1"/>
          <w:sz w:val="24"/>
          <w:szCs w:val="24"/>
          <w:shd w:val="clear" w:color="auto" w:fill="FFFFFF"/>
        </w:rPr>
        <w:t>)</w:t>
      </w:r>
      <w:r w:rsidRPr="00DD49CE">
        <w:rPr>
          <w:rFonts w:ascii="Times New Roman" w:hAnsi="Times New Roman" w:cs="Times New Roman"/>
          <w:color w:val="000000" w:themeColor="text1"/>
          <w:sz w:val="24"/>
          <w:szCs w:val="24"/>
          <w:shd w:val="clear" w:color="auto" w:fill="FFFFFF"/>
        </w:rPr>
        <w:t xml:space="preserve">. The quality products of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are present not only across India, but also are sold across the globe in over sixty countries including GCC, Sri Lanka, UK, Bangladesh, African, Nepal, and the CIS nations.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Ltd. has 5 overseas subsidiaries, which include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UK Limited (London) &amp;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International FZE (UAE).</w:t>
      </w:r>
    </w:p>
    <w:p w:rsidR="0027202E" w:rsidRPr="00DD49CE" w:rsidRDefault="0027202E" w:rsidP="0027202E">
      <w:pPr>
        <w:spacing w:line="360" w:lineRule="auto"/>
        <w:jc w:val="both"/>
        <w:rPr>
          <w:rStyle w:val="Strong"/>
          <w:rFonts w:ascii="Times New Roman" w:hAnsi="Times New Roman" w:cs="Times New Roman"/>
          <w:color w:val="000000" w:themeColor="text1"/>
          <w:sz w:val="24"/>
          <w:szCs w:val="24"/>
          <w:shd w:val="clear" w:color="auto" w:fill="FFFFFF"/>
        </w:rPr>
      </w:pPr>
      <w:r w:rsidRPr="00DD49CE">
        <w:rPr>
          <w:rStyle w:val="Strong"/>
          <w:rFonts w:ascii="Times New Roman" w:hAnsi="Times New Roman" w:cs="Times New Roman"/>
          <w:color w:val="000000" w:themeColor="text1"/>
          <w:sz w:val="24"/>
          <w:szCs w:val="24"/>
          <w:shd w:val="clear" w:color="auto" w:fill="FFFFFF"/>
        </w:rPr>
        <w:t xml:space="preserve">Companies under the diversified </w:t>
      </w:r>
      <w:proofErr w:type="spellStart"/>
      <w:r w:rsidRPr="00DD49CE">
        <w:rPr>
          <w:rStyle w:val="Strong"/>
          <w:rFonts w:ascii="Times New Roman" w:hAnsi="Times New Roman" w:cs="Times New Roman"/>
          <w:color w:val="000000" w:themeColor="text1"/>
          <w:sz w:val="24"/>
          <w:szCs w:val="24"/>
          <w:shd w:val="clear" w:color="auto" w:fill="FFFFFF"/>
        </w:rPr>
        <w:t>Emami</w:t>
      </w:r>
      <w:proofErr w:type="spellEnd"/>
      <w:r w:rsidRPr="00DD49CE">
        <w:rPr>
          <w:rStyle w:val="Strong"/>
          <w:rFonts w:ascii="Times New Roman" w:hAnsi="Times New Roman" w:cs="Times New Roman"/>
          <w:color w:val="000000" w:themeColor="text1"/>
          <w:sz w:val="24"/>
          <w:szCs w:val="24"/>
          <w:shd w:val="clear" w:color="auto" w:fill="FFFFFF"/>
        </w:rPr>
        <w:t xml:space="preserve"> Group:-</w:t>
      </w:r>
    </w:p>
    <w:p w:rsidR="0027202E" w:rsidRPr="00DD49CE" w:rsidRDefault="0027202E" w:rsidP="0027202E">
      <w:pPr>
        <w:pStyle w:val="ListParagraph"/>
        <w:numPr>
          <w:ilvl w:val="0"/>
          <w:numId w:val="2"/>
        </w:numPr>
        <w:spacing w:line="360" w:lineRule="auto"/>
        <w:jc w:val="both"/>
        <w:rPr>
          <w:rFonts w:ascii="Times New Roman" w:hAnsi="Times New Roman" w:cs="Times New Roman"/>
          <w:color w:val="000000" w:themeColor="text1"/>
          <w:sz w:val="24"/>
          <w:szCs w:val="24"/>
          <w:shd w:val="clear" w:color="auto" w:fill="FFFFFF"/>
        </w:rPr>
      </w:pP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Paper Mills Limited CRI Limited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Art</w:t>
      </w:r>
    </w:p>
    <w:p w:rsidR="0027202E" w:rsidRPr="00DD49CE" w:rsidRDefault="0027202E" w:rsidP="0027202E">
      <w:pPr>
        <w:pStyle w:val="ListParagraph"/>
        <w:numPr>
          <w:ilvl w:val="0"/>
          <w:numId w:val="2"/>
        </w:numPr>
        <w:spacing w:line="360" w:lineRule="auto"/>
        <w:jc w:val="both"/>
        <w:rPr>
          <w:rFonts w:ascii="Times New Roman" w:hAnsi="Times New Roman" w:cs="Times New Roman"/>
          <w:color w:val="000000" w:themeColor="text1"/>
          <w:sz w:val="24"/>
          <w:szCs w:val="24"/>
          <w:shd w:val="clear" w:color="auto" w:fill="FFFFFF"/>
        </w:rPr>
      </w:pPr>
      <w:r w:rsidRPr="00DD49CE">
        <w:rPr>
          <w:rStyle w:val="apple-converted-space"/>
          <w:rFonts w:ascii="Times New Roman" w:hAnsi="Times New Roman" w:cs="Times New Roman"/>
          <w:color w:val="000000" w:themeColor="text1"/>
          <w:sz w:val="24"/>
          <w:szCs w:val="24"/>
          <w:shd w:val="clear" w:color="auto" w:fill="FFFFFF"/>
        </w:rPr>
        <w:t>AMRI (</w:t>
      </w:r>
      <w:r w:rsidRPr="00DD49CE">
        <w:rPr>
          <w:rFonts w:ascii="Times New Roman" w:hAnsi="Times New Roman" w:cs="Times New Roman"/>
          <w:color w:val="000000" w:themeColor="text1"/>
          <w:sz w:val="24"/>
          <w:szCs w:val="24"/>
          <w:shd w:val="clear" w:color="auto" w:fill="FFFFFF"/>
        </w:rPr>
        <w:t xml:space="preserve">Advanced Medicare and Research Institute Limited </w:t>
      </w:r>
    </w:p>
    <w:p w:rsidR="0027202E" w:rsidRPr="00DD49CE" w:rsidRDefault="0027202E" w:rsidP="0027202E">
      <w:pPr>
        <w:pStyle w:val="ListParagraph"/>
        <w:numPr>
          <w:ilvl w:val="0"/>
          <w:numId w:val="2"/>
        </w:numPr>
        <w:spacing w:line="360" w:lineRule="auto"/>
        <w:jc w:val="both"/>
        <w:rPr>
          <w:rFonts w:ascii="Times New Roman" w:hAnsi="Times New Roman" w:cs="Times New Roman"/>
          <w:color w:val="000000" w:themeColor="text1"/>
          <w:sz w:val="24"/>
          <w:szCs w:val="24"/>
          <w:shd w:val="clear" w:color="auto" w:fill="FFFFFF"/>
        </w:rPr>
      </w:pP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Realty/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Infrastructure Limited </w:t>
      </w:r>
    </w:p>
    <w:p w:rsidR="0027202E" w:rsidRPr="00DD49CE" w:rsidRDefault="0027202E" w:rsidP="0027202E">
      <w:pPr>
        <w:pStyle w:val="ListParagraph"/>
        <w:numPr>
          <w:ilvl w:val="0"/>
          <w:numId w:val="2"/>
        </w:numPr>
        <w:spacing w:line="360" w:lineRule="auto"/>
        <w:jc w:val="both"/>
        <w:rPr>
          <w:rStyle w:val="apple-converted-space"/>
          <w:rFonts w:ascii="Times New Roman" w:hAnsi="Times New Roman" w:cs="Times New Roman"/>
          <w:color w:val="000000" w:themeColor="text1"/>
          <w:sz w:val="24"/>
          <w:szCs w:val="24"/>
          <w:u w:val="single"/>
          <w:shd w:val="clear" w:color="auto" w:fill="FFFFFF"/>
        </w:rPr>
      </w:pP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Frank Ross Limited</w:t>
      </w:r>
      <w:r w:rsidRPr="00DD49CE">
        <w:rPr>
          <w:rStyle w:val="apple-converted-space"/>
          <w:rFonts w:ascii="Times New Roman" w:hAnsi="Times New Roman" w:cs="Times New Roman"/>
          <w:color w:val="000000" w:themeColor="text1"/>
          <w:sz w:val="24"/>
          <w:szCs w:val="24"/>
          <w:u w:val="single"/>
          <w:shd w:val="clear" w:color="auto" w:fill="FFFFFF"/>
        </w:rPr>
        <w:t> </w:t>
      </w:r>
    </w:p>
    <w:p w:rsidR="0027202E" w:rsidRPr="00DD49CE" w:rsidRDefault="0027202E" w:rsidP="0027202E">
      <w:pPr>
        <w:pStyle w:val="ListParagraph"/>
        <w:numPr>
          <w:ilvl w:val="0"/>
          <w:numId w:val="2"/>
        </w:numPr>
        <w:spacing w:line="360" w:lineRule="auto"/>
        <w:jc w:val="both"/>
        <w:rPr>
          <w:rFonts w:ascii="Times New Roman" w:hAnsi="Times New Roman" w:cs="Times New Roman"/>
          <w:color w:val="000000" w:themeColor="text1"/>
          <w:sz w:val="24"/>
          <w:szCs w:val="24"/>
          <w:shd w:val="clear" w:color="auto" w:fill="FFFFFF"/>
        </w:rPr>
      </w:pP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Biotech Ltd</w:t>
      </w:r>
    </w:p>
    <w:p w:rsidR="0027202E" w:rsidRPr="00DD49CE" w:rsidRDefault="0027202E" w:rsidP="0027202E">
      <w:pPr>
        <w:pStyle w:val="ListParagraph"/>
        <w:numPr>
          <w:ilvl w:val="0"/>
          <w:numId w:val="2"/>
        </w:numPr>
        <w:spacing w:line="360" w:lineRule="auto"/>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shd w:val="clear" w:color="auto" w:fill="FFFFFF"/>
        </w:rPr>
        <w:t>Starmark</w:t>
      </w:r>
      <w:r w:rsidRPr="00DD49CE">
        <w:rPr>
          <w:rStyle w:val="apple-converted-space"/>
          <w:rFonts w:ascii="Times New Roman" w:hAnsi="Times New Roman" w:cs="Times New Roman"/>
          <w:color w:val="000000" w:themeColor="text1"/>
          <w:sz w:val="24"/>
          <w:szCs w:val="24"/>
          <w:u w:val="single"/>
          <w:shd w:val="clear" w:color="auto" w:fill="FFFFFF"/>
        </w:rPr>
        <w:t> </w:t>
      </w:r>
      <w:r w:rsidRPr="00DD49CE">
        <w:rPr>
          <w:rFonts w:ascii="Times New Roman" w:hAnsi="Times New Roman" w:cs="Times New Roman"/>
          <w:color w:val="000000" w:themeColor="text1"/>
          <w:sz w:val="24"/>
          <w:szCs w:val="24"/>
        </w:rPr>
        <w:br/>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Cement Limited</w:t>
      </w:r>
    </w:p>
    <w:p w:rsidR="0027202E" w:rsidRPr="00DD49CE" w:rsidRDefault="0027202E" w:rsidP="0027202E">
      <w:pPr>
        <w:shd w:val="clear" w:color="auto" w:fill="FFFFFF"/>
        <w:spacing w:before="100" w:beforeAutospacing="1" w:after="100" w:afterAutospacing="1" w:line="360" w:lineRule="auto"/>
        <w:jc w:val="both"/>
        <w:textAlignment w:val="top"/>
        <w:rPr>
          <w:rFonts w:ascii="Times New Roman" w:eastAsia="Times New Roman" w:hAnsi="Times New Roman" w:cs="Times New Roman"/>
          <w:color w:val="000000" w:themeColor="text1"/>
          <w:sz w:val="24"/>
          <w:szCs w:val="24"/>
        </w:rPr>
      </w:pPr>
      <w:r w:rsidRPr="00DD49CE">
        <w:rPr>
          <w:rFonts w:ascii="Times New Roman" w:eastAsia="Times New Roman" w:hAnsi="Times New Roman" w:cs="Times New Roman"/>
          <w:b/>
          <w:bCs/>
          <w:color w:val="000000" w:themeColor="text1"/>
          <w:sz w:val="24"/>
          <w:szCs w:val="24"/>
          <w:shd w:val="clear" w:color="auto" w:fill="FFFFFF"/>
        </w:rPr>
        <w:t xml:space="preserve">International Business of </w:t>
      </w:r>
      <w:proofErr w:type="spellStart"/>
      <w:r w:rsidRPr="00DD49CE">
        <w:rPr>
          <w:rFonts w:ascii="Times New Roman" w:eastAsia="Times New Roman" w:hAnsi="Times New Roman" w:cs="Times New Roman"/>
          <w:b/>
          <w:bCs/>
          <w:color w:val="000000" w:themeColor="text1"/>
          <w:sz w:val="24"/>
          <w:szCs w:val="24"/>
          <w:shd w:val="clear" w:color="auto" w:fill="FFFFFF"/>
        </w:rPr>
        <w:t>Emami</w:t>
      </w:r>
      <w:proofErr w:type="spellEnd"/>
      <w:r w:rsidRPr="00DD49CE">
        <w:rPr>
          <w:rFonts w:ascii="Times New Roman" w:eastAsia="Times New Roman" w:hAnsi="Times New Roman" w:cs="Times New Roman"/>
          <w:b/>
          <w:bCs/>
          <w:color w:val="000000" w:themeColor="text1"/>
          <w:sz w:val="24"/>
          <w:szCs w:val="24"/>
          <w:shd w:val="clear" w:color="auto" w:fill="FFFFFF"/>
        </w:rPr>
        <w:t xml:space="preserve">: </w:t>
      </w:r>
      <w:proofErr w:type="spellStart"/>
      <w:r w:rsidRPr="00DD49CE">
        <w:rPr>
          <w:rFonts w:ascii="Times New Roman" w:eastAsia="Times New Roman" w:hAnsi="Times New Roman" w:cs="Times New Roman"/>
          <w:color w:val="000000" w:themeColor="text1"/>
          <w:sz w:val="24"/>
          <w:szCs w:val="24"/>
        </w:rPr>
        <w:t>Emami</w:t>
      </w:r>
      <w:proofErr w:type="spellEnd"/>
      <w:r w:rsidRPr="00DD49CE">
        <w:rPr>
          <w:rFonts w:ascii="Times New Roman" w:eastAsia="Times New Roman" w:hAnsi="Times New Roman" w:cs="Times New Roman"/>
          <w:color w:val="000000" w:themeColor="text1"/>
          <w:sz w:val="24"/>
          <w:szCs w:val="24"/>
        </w:rPr>
        <w:t xml:space="preserve"> IMD (</w:t>
      </w:r>
      <w:r w:rsidRPr="00DD49CE">
        <w:rPr>
          <w:rFonts w:ascii="Times New Roman" w:eastAsia="Times New Roman" w:hAnsi="Times New Roman" w:cs="Times New Roman"/>
          <w:bCs/>
          <w:color w:val="000000" w:themeColor="text1"/>
          <w:sz w:val="24"/>
          <w:szCs w:val="24"/>
        </w:rPr>
        <w:t>International Marketing Division</w:t>
      </w:r>
      <w:r w:rsidRPr="00DD49CE">
        <w:rPr>
          <w:rFonts w:ascii="Times New Roman" w:eastAsia="Times New Roman" w:hAnsi="Times New Roman" w:cs="Times New Roman"/>
          <w:b/>
          <w:bCs/>
          <w:color w:val="000000" w:themeColor="text1"/>
          <w:sz w:val="24"/>
          <w:szCs w:val="24"/>
        </w:rPr>
        <w:t>)</w:t>
      </w:r>
      <w:r w:rsidRPr="00DD49CE">
        <w:rPr>
          <w:rFonts w:ascii="Times New Roman" w:eastAsia="Times New Roman" w:hAnsi="Times New Roman" w:cs="Times New Roman"/>
          <w:color w:val="000000" w:themeColor="text1"/>
          <w:sz w:val="24"/>
          <w:szCs w:val="24"/>
        </w:rPr>
        <w:t xml:space="preserve"> reaches its customers across its 61 nations with the Africa, CIS, MENA, SEA and SAARC regions as the strategic focus regions. The brand portfolio of </w:t>
      </w:r>
      <w:proofErr w:type="spellStart"/>
      <w:r w:rsidRPr="00DD49CE">
        <w:rPr>
          <w:rFonts w:ascii="Times New Roman" w:eastAsia="Times New Roman" w:hAnsi="Times New Roman" w:cs="Times New Roman"/>
          <w:color w:val="000000" w:themeColor="text1"/>
          <w:sz w:val="24"/>
          <w:szCs w:val="24"/>
        </w:rPr>
        <w:t>Emami</w:t>
      </w:r>
      <w:proofErr w:type="spellEnd"/>
      <w:r w:rsidRPr="00DD49CE">
        <w:rPr>
          <w:rFonts w:ascii="Times New Roman" w:eastAsia="Times New Roman" w:hAnsi="Times New Roman" w:cs="Times New Roman"/>
          <w:color w:val="000000" w:themeColor="text1"/>
          <w:sz w:val="24"/>
          <w:szCs w:val="24"/>
        </w:rPr>
        <w:t xml:space="preserve"> IMD covers Personal Care &amp; Healthcare, having products especially for categories</w:t>
      </w:r>
      <w:r w:rsidRPr="00DD49CE" w:rsidDel="00944D39">
        <w:rPr>
          <w:rFonts w:ascii="Times New Roman" w:eastAsia="Times New Roman" w:hAnsi="Times New Roman" w:cs="Times New Roman"/>
          <w:color w:val="000000" w:themeColor="text1"/>
          <w:sz w:val="24"/>
          <w:szCs w:val="24"/>
        </w:rPr>
        <w:t xml:space="preserve"> </w:t>
      </w:r>
      <w:r w:rsidRPr="00DD49CE">
        <w:rPr>
          <w:rFonts w:ascii="Times New Roman" w:eastAsia="Times New Roman" w:hAnsi="Times New Roman" w:cs="Times New Roman"/>
          <w:color w:val="000000" w:themeColor="text1"/>
          <w:sz w:val="24"/>
          <w:szCs w:val="24"/>
        </w:rPr>
        <w:t xml:space="preserve">like Hair care, Skincare, and the </w:t>
      </w:r>
      <w:proofErr w:type="spellStart"/>
      <w:r w:rsidRPr="00DD49CE">
        <w:rPr>
          <w:rFonts w:ascii="Times New Roman" w:eastAsia="Times New Roman" w:hAnsi="Times New Roman" w:cs="Times New Roman"/>
          <w:color w:val="000000" w:themeColor="text1"/>
          <w:sz w:val="24"/>
          <w:szCs w:val="24"/>
        </w:rPr>
        <w:t>Ayurvedic</w:t>
      </w:r>
      <w:proofErr w:type="spellEnd"/>
      <w:r w:rsidRPr="00DD49CE">
        <w:rPr>
          <w:rFonts w:ascii="Times New Roman" w:eastAsia="Times New Roman" w:hAnsi="Times New Roman" w:cs="Times New Roman"/>
          <w:color w:val="000000" w:themeColor="text1"/>
          <w:sz w:val="24"/>
          <w:szCs w:val="24"/>
        </w:rPr>
        <w:t xml:space="preserve"> Healthcare.</w:t>
      </w:r>
      <w:r w:rsidR="00BC6AA8" w:rsidRPr="00DD49CE">
        <w:rPr>
          <w:rFonts w:ascii="Times New Roman" w:eastAsia="Times New Roman" w:hAnsi="Times New Roman" w:cs="Times New Roman"/>
          <w:color w:val="000000" w:themeColor="text1"/>
          <w:sz w:val="24"/>
          <w:szCs w:val="24"/>
        </w:rPr>
        <w:t xml:space="preserve"> </w:t>
      </w:r>
      <w:proofErr w:type="spellStart"/>
      <w:r w:rsidRPr="00DD49CE">
        <w:rPr>
          <w:rFonts w:ascii="Times New Roman" w:eastAsia="Times New Roman" w:hAnsi="Times New Roman" w:cs="Times New Roman"/>
          <w:color w:val="000000" w:themeColor="text1"/>
          <w:sz w:val="24"/>
          <w:szCs w:val="24"/>
        </w:rPr>
        <w:t>Emami</w:t>
      </w:r>
      <w:proofErr w:type="spellEnd"/>
      <w:r w:rsidRPr="00DD49CE">
        <w:rPr>
          <w:rFonts w:ascii="Times New Roman" w:eastAsia="Times New Roman" w:hAnsi="Times New Roman" w:cs="Times New Roman"/>
          <w:color w:val="000000" w:themeColor="text1"/>
          <w:sz w:val="24"/>
          <w:szCs w:val="24"/>
        </w:rPr>
        <w:t xml:space="preserve"> IMD has the vision to become  a prominent branded Indian Personal Care business player in crucial markets across the globe, providing relevant products as well as making people feel Beautiful and Healthy by combination of the nature’s and sciences’ goodness</w:t>
      </w:r>
      <w:r w:rsidR="00BC6AA8" w:rsidRPr="00DD49CE">
        <w:rPr>
          <w:rFonts w:ascii="Times New Roman" w:eastAsia="Times New Roman" w:hAnsi="Times New Roman" w:cs="Times New Roman"/>
          <w:color w:val="000000" w:themeColor="text1"/>
          <w:sz w:val="24"/>
          <w:szCs w:val="24"/>
        </w:rPr>
        <w:t xml:space="preserve"> </w:t>
      </w:r>
      <w:r w:rsidR="00BC6AA8" w:rsidRPr="00DD49CE">
        <w:rPr>
          <w:rFonts w:ascii="Times New Roman" w:hAnsi="Times New Roman" w:cs="Times New Roman"/>
          <w:color w:val="000000" w:themeColor="text1"/>
          <w:sz w:val="24"/>
          <w:szCs w:val="24"/>
          <w:shd w:val="clear" w:color="auto" w:fill="FFFFFF"/>
        </w:rPr>
        <w:t>(</w:t>
      </w:r>
      <w:proofErr w:type="spellStart"/>
      <w:r w:rsidR="00BC6AA8" w:rsidRPr="00DD49CE">
        <w:rPr>
          <w:rFonts w:ascii="Times New Roman" w:hAnsi="Times New Roman" w:cs="Times New Roman"/>
          <w:color w:val="000000" w:themeColor="text1"/>
          <w:sz w:val="24"/>
          <w:szCs w:val="24"/>
          <w:shd w:val="clear" w:color="auto" w:fill="FFFFFF"/>
        </w:rPr>
        <w:t>Emamiltd</w:t>
      </w:r>
      <w:proofErr w:type="spellEnd"/>
      <w:r w:rsidR="00BC6AA8" w:rsidRPr="00DD49CE">
        <w:rPr>
          <w:rFonts w:ascii="Times New Roman" w:hAnsi="Times New Roman" w:cs="Times New Roman"/>
          <w:color w:val="000000" w:themeColor="text1"/>
          <w:sz w:val="24"/>
          <w:szCs w:val="24"/>
          <w:shd w:val="clear" w:color="auto" w:fill="FFFFFF"/>
        </w:rPr>
        <w:t>, 2012b)</w:t>
      </w:r>
      <w:r w:rsidRPr="00DD49CE">
        <w:rPr>
          <w:rFonts w:ascii="Times New Roman" w:eastAsia="Times New Roman" w:hAnsi="Times New Roman" w:cs="Times New Roman"/>
          <w:color w:val="000000" w:themeColor="text1"/>
          <w:sz w:val="24"/>
          <w:szCs w:val="24"/>
        </w:rPr>
        <w:t>.</w:t>
      </w:r>
    </w:p>
    <w:p w:rsidR="0027202E" w:rsidRPr="00DD49CE" w:rsidRDefault="0027202E" w:rsidP="0027202E">
      <w:pPr>
        <w:shd w:val="clear" w:color="auto" w:fill="FFFFFF"/>
        <w:spacing w:before="100" w:beforeAutospacing="1" w:after="100" w:afterAutospacing="1" w:line="360" w:lineRule="auto"/>
        <w:jc w:val="both"/>
        <w:textAlignment w:val="top"/>
        <w:rPr>
          <w:rFonts w:ascii="Times New Roman" w:eastAsia="Times New Roman" w:hAnsi="Times New Roman" w:cs="Times New Roman"/>
          <w:b/>
          <w:color w:val="000000" w:themeColor="text1"/>
          <w:sz w:val="24"/>
          <w:szCs w:val="24"/>
        </w:rPr>
      </w:pPr>
      <w:r w:rsidRPr="00DD49CE">
        <w:rPr>
          <w:rFonts w:ascii="Times New Roman" w:eastAsia="Times New Roman" w:hAnsi="Times New Roman" w:cs="Times New Roman"/>
          <w:b/>
          <w:bCs/>
          <w:color w:val="000000" w:themeColor="text1"/>
          <w:sz w:val="24"/>
          <w:szCs w:val="24"/>
        </w:rPr>
        <w:t>Key brands</w:t>
      </w:r>
      <w:r w:rsidRPr="00DD49CE">
        <w:rPr>
          <w:rFonts w:ascii="Times New Roman" w:eastAsia="Times New Roman" w:hAnsi="Times New Roman" w:cs="Times New Roman"/>
          <w:b/>
          <w:color w:val="000000" w:themeColor="text1"/>
          <w:sz w:val="24"/>
          <w:szCs w:val="24"/>
        </w:rPr>
        <w:t> </w:t>
      </w:r>
      <w:r w:rsidR="00970560" w:rsidRPr="00DD49CE">
        <w:rPr>
          <w:rFonts w:ascii="Times New Roman" w:eastAsia="Times New Roman" w:hAnsi="Times New Roman" w:cs="Times New Roman"/>
          <w:b/>
          <w:color w:val="000000" w:themeColor="text1"/>
          <w:sz w:val="24"/>
          <w:szCs w:val="24"/>
        </w:rPr>
        <w:t xml:space="preserve">of </w:t>
      </w:r>
      <w:proofErr w:type="spellStart"/>
      <w:r w:rsidR="00970560" w:rsidRPr="00DD49CE">
        <w:rPr>
          <w:rFonts w:ascii="Times New Roman" w:eastAsia="Times New Roman" w:hAnsi="Times New Roman" w:cs="Times New Roman"/>
          <w:b/>
          <w:color w:val="000000" w:themeColor="text1"/>
          <w:sz w:val="24"/>
          <w:szCs w:val="24"/>
        </w:rPr>
        <w:t>Emami</w:t>
      </w:r>
      <w:proofErr w:type="spellEnd"/>
      <w:r w:rsidR="00970560" w:rsidRPr="00DD49CE">
        <w:rPr>
          <w:rFonts w:ascii="Times New Roman" w:eastAsia="Times New Roman" w:hAnsi="Times New Roman" w:cs="Times New Roman"/>
          <w:b/>
          <w:color w:val="000000" w:themeColor="text1"/>
          <w:sz w:val="24"/>
          <w:szCs w:val="24"/>
        </w:rPr>
        <w:t>:</w:t>
      </w:r>
    </w:p>
    <w:p w:rsidR="0027202E" w:rsidRPr="00DD49CE" w:rsidRDefault="0027202E" w:rsidP="002573C8">
      <w:pPr>
        <w:pStyle w:val="ListParagraph"/>
        <w:numPr>
          <w:ilvl w:val="0"/>
          <w:numId w:val="6"/>
        </w:numPr>
        <w:shd w:val="clear" w:color="auto" w:fill="FFFFFF"/>
        <w:spacing w:before="100" w:beforeAutospacing="1" w:after="100" w:afterAutospacing="1" w:line="240" w:lineRule="auto"/>
        <w:jc w:val="both"/>
        <w:textAlignment w:val="top"/>
        <w:rPr>
          <w:rFonts w:ascii="Times New Roman" w:eastAsia="Times New Roman" w:hAnsi="Times New Roman" w:cs="Times New Roman"/>
          <w:color w:val="000000" w:themeColor="text1"/>
          <w:sz w:val="24"/>
          <w:szCs w:val="24"/>
        </w:rPr>
      </w:pPr>
      <w:proofErr w:type="spellStart"/>
      <w:r w:rsidRPr="00DD49CE">
        <w:rPr>
          <w:rFonts w:ascii="Times New Roman" w:eastAsia="Times New Roman" w:hAnsi="Times New Roman" w:cs="Times New Roman"/>
          <w:color w:val="000000" w:themeColor="text1"/>
          <w:sz w:val="24"/>
          <w:szCs w:val="24"/>
        </w:rPr>
        <w:t>Emami</w:t>
      </w:r>
      <w:proofErr w:type="spellEnd"/>
      <w:r w:rsidRPr="00DD49CE">
        <w:rPr>
          <w:rFonts w:ascii="Times New Roman" w:eastAsia="Times New Roman" w:hAnsi="Times New Roman" w:cs="Times New Roman"/>
          <w:color w:val="000000" w:themeColor="text1"/>
          <w:sz w:val="24"/>
          <w:szCs w:val="24"/>
        </w:rPr>
        <w:t xml:space="preserve"> IMD comprises of 4 umbrella brands which include: </w:t>
      </w:r>
    </w:p>
    <w:p w:rsidR="0027202E" w:rsidRPr="00DD49CE" w:rsidRDefault="0027202E" w:rsidP="001305D9">
      <w:pPr>
        <w:pStyle w:val="ListParagraph"/>
        <w:numPr>
          <w:ilvl w:val="0"/>
          <w:numId w:val="6"/>
        </w:numPr>
        <w:shd w:val="clear" w:color="auto" w:fill="FFFFFF"/>
        <w:spacing w:before="100" w:beforeAutospacing="1" w:after="100" w:afterAutospacing="1" w:line="360" w:lineRule="auto"/>
        <w:jc w:val="both"/>
        <w:textAlignment w:val="top"/>
        <w:rPr>
          <w:rFonts w:ascii="Times New Roman" w:eastAsia="Times New Roman" w:hAnsi="Times New Roman" w:cs="Times New Roman"/>
          <w:color w:val="000000" w:themeColor="text1"/>
          <w:sz w:val="24"/>
          <w:szCs w:val="24"/>
        </w:rPr>
      </w:pPr>
      <w:proofErr w:type="spellStart"/>
      <w:r w:rsidRPr="00DD49CE">
        <w:rPr>
          <w:rFonts w:ascii="Times New Roman" w:eastAsia="Times New Roman" w:hAnsi="Times New Roman" w:cs="Times New Roman"/>
          <w:color w:val="000000" w:themeColor="text1"/>
          <w:sz w:val="24"/>
          <w:szCs w:val="24"/>
        </w:rPr>
        <w:lastRenderedPageBreak/>
        <w:t>Himani</w:t>
      </w:r>
      <w:proofErr w:type="spellEnd"/>
      <w:r w:rsidRPr="00DD49CE">
        <w:rPr>
          <w:rFonts w:ascii="Times New Roman" w:eastAsia="Times New Roman" w:hAnsi="Times New Roman" w:cs="Times New Roman"/>
          <w:color w:val="000000" w:themeColor="text1"/>
          <w:sz w:val="24"/>
          <w:szCs w:val="24"/>
        </w:rPr>
        <w:t xml:space="preserve"> – </w:t>
      </w:r>
      <w:proofErr w:type="spellStart"/>
      <w:r w:rsidRPr="00DD49CE">
        <w:rPr>
          <w:rFonts w:ascii="Times New Roman" w:eastAsia="Times New Roman" w:hAnsi="Times New Roman" w:cs="Times New Roman"/>
          <w:color w:val="000000" w:themeColor="text1"/>
          <w:sz w:val="24"/>
          <w:szCs w:val="24"/>
        </w:rPr>
        <w:t>Cosmoceutical</w:t>
      </w:r>
      <w:proofErr w:type="spellEnd"/>
      <w:r w:rsidRPr="00DD49CE">
        <w:rPr>
          <w:rFonts w:ascii="Times New Roman" w:eastAsia="Times New Roman" w:hAnsi="Times New Roman" w:cs="Times New Roman"/>
          <w:color w:val="000000" w:themeColor="text1"/>
          <w:sz w:val="24"/>
          <w:szCs w:val="24"/>
        </w:rPr>
        <w:t xml:space="preserve"> &amp; Healthcare, </w:t>
      </w:r>
    </w:p>
    <w:p w:rsidR="0027202E" w:rsidRPr="00DD49CE" w:rsidRDefault="0027202E" w:rsidP="001305D9">
      <w:pPr>
        <w:pStyle w:val="ListParagraph"/>
        <w:numPr>
          <w:ilvl w:val="0"/>
          <w:numId w:val="6"/>
        </w:numPr>
        <w:shd w:val="clear" w:color="auto" w:fill="FFFFFF"/>
        <w:spacing w:before="100" w:beforeAutospacing="1" w:after="100" w:afterAutospacing="1" w:line="360" w:lineRule="auto"/>
        <w:jc w:val="both"/>
        <w:textAlignment w:val="top"/>
        <w:rPr>
          <w:rFonts w:ascii="Times New Roman" w:eastAsia="Times New Roman" w:hAnsi="Times New Roman" w:cs="Times New Roman"/>
          <w:color w:val="000000" w:themeColor="text1"/>
          <w:sz w:val="24"/>
          <w:szCs w:val="24"/>
        </w:rPr>
      </w:pPr>
      <w:proofErr w:type="spellStart"/>
      <w:r w:rsidRPr="00DD49CE">
        <w:rPr>
          <w:rFonts w:ascii="Times New Roman" w:eastAsia="Times New Roman" w:hAnsi="Times New Roman" w:cs="Times New Roman"/>
          <w:color w:val="000000" w:themeColor="text1"/>
          <w:sz w:val="24"/>
          <w:szCs w:val="24"/>
        </w:rPr>
        <w:t>Emita</w:t>
      </w:r>
      <w:proofErr w:type="spellEnd"/>
      <w:r w:rsidRPr="00DD49CE">
        <w:rPr>
          <w:rFonts w:ascii="Times New Roman" w:eastAsia="Times New Roman" w:hAnsi="Times New Roman" w:cs="Times New Roman"/>
          <w:color w:val="000000" w:themeColor="text1"/>
          <w:sz w:val="24"/>
          <w:szCs w:val="24"/>
        </w:rPr>
        <w:t xml:space="preserve"> – Value for Money products.</w:t>
      </w:r>
    </w:p>
    <w:p w:rsidR="0027202E" w:rsidRPr="00DD49CE" w:rsidRDefault="0027202E" w:rsidP="001305D9">
      <w:pPr>
        <w:pStyle w:val="ListParagraph"/>
        <w:numPr>
          <w:ilvl w:val="0"/>
          <w:numId w:val="6"/>
        </w:numPr>
        <w:shd w:val="clear" w:color="auto" w:fill="FFFFFF"/>
        <w:spacing w:before="100" w:beforeAutospacing="1" w:after="100" w:afterAutospacing="1" w:line="360" w:lineRule="auto"/>
        <w:jc w:val="both"/>
        <w:textAlignment w:val="top"/>
        <w:rPr>
          <w:rFonts w:ascii="Times New Roman" w:eastAsia="Times New Roman" w:hAnsi="Times New Roman" w:cs="Times New Roman"/>
          <w:color w:val="000000" w:themeColor="text1"/>
          <w:sz w:val="24"/>
          <w:szCs w:val="24"/>
        </w:rPr>
      </w:pPr>
      <w:proofErr w:type="spellStart"/>
      <w:r w:rsidRPr="00DD49CE">
        <w:rPr>
          <w:rFonts w:ascii="Times New Roman" w:eastAsia="Times New Roman" w:hAnsi="Times New Roman" w:cs="Times New Roman"/>
          <w:color w:val="000000" w:themeColor="text1"/>
          <w:sz w:val="24"/>
          <w:szCs w:val="24"/>
        </w:rPr>
        <w:t>Zandu</w:t>
      </w:r>
      <w:proofErr w:type="spellEnd"/>
      <w:r w:rsidRPr="00DD49CE">
        <w:rPr>
          <w:rFonts w:ascii="Times New Roman" w:eastAsia="Times New Roman" w:hAnsi="Times New Roman" w:cs="Times New Roman"/>
          <w:color w:val="000000" w:themeColor="text1"/>
          <w:sz w:val="24"/>
          <w:szCs w:val="24"/>
        </w:rPr>
        <w:t xml:space="preserve"> – </w:t>
      </w:r>
      <w:proofErr w:type="spellStart"/>
      <w:r w:rsidRPr="00DD49CE">
        <w:rPr>
          <w:rFonts w:ascii="Times New Roman" w:eastAsia="Times New Roman" w:hAnsi="Times New Roman" w:cs="Times New Roman"/>
          <w:color w:val="000000" w:themeColor="text1"/>
          <w:sz w:val="24"/>
          <w:szCs w:val="24"/>
        </w:rPr>
        <w:t>Nutraceutical</w:t>
      </w:r>
      <w:proofErr w:type="spellEnd"/>
      <w:r w:rsidRPr="00DD49CE">
        <w:rPr>
          <w:rFonts w:ascii="Times New Roman" w:eastAsia="Times New Roman" w:hAnsi="Times New Roman" w:cs="Times New Roman"/>
          <w:color w:val="000000" w:themeColor="text1"/>
          <w:sz w:val="24"/>
          <w:szCs w:val="24"/>
        </w:rPr>
        <w:t xml:space="preserve"> and </w:t>
      </w:r>
      <w:proofErr w:type="spellStart"/>
      <w:r w:rsidRPr="00DD49CE">
        <w:rPr>
          <w:rFonts w:ascii="Times New Roman" w:eastAsia="Times New Roman" w:hAnsi="Times New Roman" w:cs="Times New Roman"/>
          <w:color w:val="000000" w:themeColor="text1"/>
          <w:sz w:val="24"/>
          <w:szCs w:val="24"/>
        </w:rPr>
        <w:t>Ayurvedic</w:t>
      </w:r>
      <w:proofErr w:type="spellEnd"/>
      <w:r w:rsidRPr="00DD49CE">
        <w:rPr>
          <w:rFonts w:ascii="Times New Roman" w:eastAsia="Times New Roman" w:hAnsi="Times New Roman" w:cs="Times New Roman"/>
          <w:color w:val="000000" w:themeColor="text1"/>
          <w:sz w:val="24"/>
          <w:szCs w:val="24"/>
        </w:rPr>
        <w:t xml:space="preserve"> products, </w:t>
      </w:r>
    </w:p>
    <w:p w:rsidR="0027202E" w:rsidRPr="00DD49CE" w:rsidRDefault="00366131" w:rsidP="001305D9">
      <w:pPr>
        <w:pStyle w:val="ListParagraph"/>
        <w:numPr>
          <w:ilvl w:val="0"/>
          <w:numId w:val="6"/>
        </w:numPr>
        <w:shd w:val="clear" w:color="auto" w:fill="FFFFFF"/>
        <w:spacing w:before="100" w:beforeAutospacing="1" w:after="100" w:afterAutospacing="1" w:line="360" w:lineRule="auto"/>
        <w:jc w:val="both"/>
        <w:textAlignment w:val="top"/>
        <w:rPr>
          <w:rFonts w:ascii="Times New Roman" w:eastAsia="Times New Roman" w:hAnsi="Times New Roman" w:cs="Times New Roman"/>
          <w:color w:val="000000" w:themeColor="text1"/>
          <w:sz w:val="24"/>
          <w:szCs w:val="24"/>
        </w:rPr>
      </w:pPr>
      <w:proofErr w:type="spellStart"/>
      <w:r w:rsidRPr="00DD49CE">
        <w:rPr>
          <w:rFonts w:ascii="Times New Roman" w:eastAsia="Times New Roman" w:hAnsi="Times New Roman" w:cs="Times New Roman"/>
          <w:color w:val="000000" w:themeColor="text1"/>
          <w:sz w:val="24"/>
          <w:szCs w:val="24"/>
        </w:rPr>
        <w:t>Emami</w:t>
      </w:r>
      <w:proofErr w:type="spellEnd"/>
      <w:r w:rsidRPr="00DD49CE">
        <w:rPr>
          <w:rFonts w:ascii="Times New Roman" w:eastAsia="Times New Roman" w:hAnsi="Times New Roman" w:cs="Times New Roman"/>
          <w:color w:val="000000" w:themeColor="text1"/>
          <w:sz w:val="24"/>
          <w:szCs w:val="24"/>
        </w:rPr>
        <w:t xml:space="preserve"> – Beauty &amp; Herbal care</w:t>
      </w:r>
    </w:p>
    <w:p w:rsidR="0027202E" w:rsidRPr="00DD49CE" w:rsidRDefault="0027202E" w:rsidP="00970560">
      <w:pPr>
        <w:shd w:val="clear" w:color="auto" w:fill="FFFFFF"/>
        <w:spacing w:before="100" w:beforeAutospacing="1" w:after="100" w:afterAutospacing="1" w:line="360" w:lineRule="auto"/>
        <w:jc w:val="both"/>
        <w:textAlignment w:val="top"/>
        <w:rPr>
          <w:rFonts w:ascii="Times New Roman" w:hAnsi="Times New Roman" w:cs="Times New Roman"/>
          <w:color w:val="000000" w:themeColor="text1"/>
          <w:sz w:val="24"/>
          <w:szCs w:val="24"/>
        </w:rPr>
      </w:pPr>
      <w:r w:rsidRPr="00DD49CE">
        <w:rPr>
          <w:rFonts w:ascii="Times New Roman" w:eastAsia="Times New Roman" w:hAnsi="Times New Roman" w:cs="Times New Roman"/>
          <w:color w:val="000000" w:themeColor="text1"/>
          <w:sz w:val="24"/>
          <w:szCs w:val="24"/>
        </w:rPr>
        <w:t xml:space="preserve">The key brands of </w:t>
      </w:r>
      <w:proofErr w:type="spellStart"/>
      <w:r w:rsidRPr="00DD49CE">
        <w:rPr>
          <w:rFonts w:ascii="Times New Roman" w:eastAsia="Times New Roman" w:hAnsi="Times New Roman" w:cs="Times New Roman"/>
          <w:color w:val="000000" w:themeColor="text1"/>
          <w:sz w:val="24"/>
          <w:szCs w:val="24"/>
        </w:rPr>
        <w:t>Emami</w:t>
      </w:r>
      <w:proofErr w:type="spellEnd"/>
      <w:r w:rsidRPr="00DD49CE">
        <w:rPr>
          <w:rFonts w:ascii="Times New Roman" w:eastAsia="Times New Roman" w:hAnsi="Times New Roman" w:cs="Times New Roman"/>
          <w:color w:val="000000" w:themeColor="text1"/>
          <w:sz w:val="24"/>
          <w:szCs w:val="24"/>
        </w:rPr>
        <w:t xml:space="preserve"> have recorded exceptional growths regarding their focus markets, swiftly taking the leaders rank in their individual categories</w:t>
      </w:r>
      <w:r w:rsidR="00970560" w:rsidRPr="00DD49CE">
        <w:rPr>
          <w:rFonts w:ascii="Times New Roman" w:eastAsia="Times New Roman" w:hAnsi="Times New Roman" w:cs="Times New Roman"/>
          <w:color w:val="000000" w:themeColor="text1"/>
          <w:sz w:val="24"/>
          <w:szCs w:val="24"/>
        </w:rPr>
        <w:t xml:space="preserve">. </w:t>
      </w:r>
      <w:r w:rsidRPr="00DD49CE">
        <w:rPr>
          <w:rFonts w:ascii="Times New Roman" w:eastAsia="Times New Roman" w:hAnsi="Times New Roman" w:cs="Times New Roman"/>
          <w:color w:val="000000" w:themeColor="text1"/>
          <w:sz w:val="24"/>
          <w:szCs w:val="24"/>
        </w:rPr>
        <w:t xml:space="preserve">The underlying values as well as goals of </w:t>
      </w:r>
      <w:proofErr w:type="spellStart"/>
      <w:r w:rsidRPr="00DD49CE">
        <w:rPr>
          <w:rFonts w:ascii="Times New Roman" w:eastAsia="Times New Roman" w:hAnsi="Times New Roman" w:cs="Times New Roman"/>
          <w:color w:val="000000" w:themeColor="text1"/>
          <w:sz w:val="24"/>
          <w:szCs w:val="24"/>
        </w:rPr>
        <w:t>Emami</w:t>
      </w:r>
      <w:proofErr w:type="spellEnd"/>
      <w:r w:rsidRPr="00DD49CE">
        <w:rPr>
          <w:rFonts w:ascii="Times New Roman" w:eastAsia="Times New Roman" w:hAnsi="Times New Roman" w:cs="Times New Roman"/>
          <w:color w:val="000000" w:themeColor="text1"/>
          <w:sz w:val="24"/>
          <w:szCs w:val="24"/>
        </w:rPr>
        <w:t xml:space="preserve"> continues focusing on innovating finest beauty products enhancing the appearance, general well-being and health, of people across the globe.</w:t>
      </w:r>
      <w:r w:rsidR="00970560" w:rsidRPr="00DD49CE">
        <w:rPr>
          <w:rFonts w:ascii="Times New Roman" w:eastAsia="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 xml:space="preserve">Africa and SAARC remain the 2 crucial growth markets. It recorded 29% growth in 2011 with exports estimated at around </w:t>
      </w:r>
      <w:proofErr w:type="spellStart"/>
      <w:r w:rsidRPr="00DD49CE">
        <w:rPr>
          <w:rFonts w:ascii="Times New Roman" w:hAnsi="Times New Roman" w:cs="Times New Roman"/>
          <w:color w:val="000000" w:themeColor="text1"/>
          <w:sz w:val="24"/>
          <w:szCs w:val="24"/>
        </w:rPr>
        <w:t>Rs</w:t>
      </w:r>
      <w:proofErr w:type="spellEnd"/>
      <w:r w:rsidRPr="00DD49CE">
        <w:rPr>
          <w:rFonts w:ascii="Times New Roman" w:hAnsi="Times New Roman" w:cs="Times New Roman"/>
          <w:color w:val="000000" w:themeColor="text1"/>
          <w:sz w:val="24"/>
          <w:szCs w:val="24"/>
        </w:rPr>
        <w:t xml:space="preserve"> 177 </w:t>
      </w:r>
      <w:proofErr w:type="spellStart"/>
      <w:r w:rsidRPr="00DD49CE">
        <w:rPr>
          <w:rFonts w:ascii="Times New Roman" w:hAnsi="Times New Roman" w:cs="Times New Roman"/>
          <w:color w:val="000000" w:themeColor="text1"/>
          <w:sz w:val="24"/>
          <w:szCs w:val="24"/>
        </w:rPr>
        <w:t>crores</w:t>
      </w:r>
      <w:proofErr w:type="spellEnd"/>
      <w:r w:rsidRPr="00DD49CE">
        <w:rPr>
          <w:rFonts w:ascii="Times New Roman" w:hAnsi="Times New Roman" w:cs="Times New Roman"/>
          <w:color w:val="000000" w:themeColor="text1"/>
          <w:sz w:val="24"/>
          <w:szCs w:val="24"/>
        </w:rPr>
        <w:t xml:space="preserve"> (</w:t>
      </w:r>
      <w:proofErr w:type="spellStart"/>
      <w:r w:rsidRPr="00DD49CE">
        <w:rPr>
          <w:rFonts w:ascii="Times New Roman" w:hAnsi="Times New Roman" w:cs="Times New Roman"/>
          <w:color w:val="000000" w:themeColor="text1"/>
          <w:sz w:val="24"/>
          <w:szCs w:val="24"/>
        </w:rPr>
        <w:t>Emamiltd</w:t>
      </w:r>
      <w:proofErr w:type="spellEnd"/>
      <w:r w:rsidRPr="00DD49CE">
        <w:rPr>
          <w:rFonts w:ascii="Times New Roman" w:hAnsi="Times New Roman" w:cs="Times New Roman"/>
          <w:color w:val="000000" w:themeColor="text1"/>
          <w:sz w:val="24"/>
          <w:szCs w:val="24"/>
        </w:rPr>
        <w:t>, 2012</w:t>
      </w:r>
      <w:r w:rsidR="00BC6AA8" w:rsidRPr="00DD49CE">
        <w:rPr>
          <w:rFonts w:ascii="Times New Roman" w:hAnsi="Times New Roman" w:cs="Times New Roman"/>
          <w:color w:val="000000" w:themeColor="text1"/>
          <w:sz w:val="24"/>
          <w:szCs w:val="24"/>
        </w:rPr>
        <w:t>b</w:t>
      </w:r>
      <w:r w:rsidRPr="00DD49CE">
        <w:rPr>
          <w:rFonts w:ascii="Times New Roman" w:hAnsi="Times New Roman" w:cs="Times New Roman"/>
          <w:color w:val="000000" w:themeColor="text1"/>
          <w:sz w:val="24"/>
          <w:szCs w:val="24"/>
        </w:rPr>
        <w:t>). Strongly focusing on the development of new products as well as new markets, stress has also been given to increase the distribution as well as penetration in their current markets and initiating the creation of a single global brand. </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 De </w:t>
      </w:r>
      <w:proofErr w:type="spellStart"/>
      <w:r w:rsidRPr="00DD49CE">
        <w:rPr>
          <w:rFonts w:ascii="Times New Roman" w:hAnsi="Times New Roman" w:cs="Times New Roman"/>
          <w:color w:val="000000" w:themeColor="text1"/>
          <w:sz w:val="24"/>
          <w:szCs w:val="24"/>
        </w:rPr>
        <w:t>Mooij</w:t>
      </w:r>
      <w:proofErr w:type="spellEnd"/>
      <w:r w:rsidRPr="00DD49CE">
        <w:rPr>
          <w:rFonts w:ascii="Times New Roman" w:hAnsi="Times New Roman" w:cs="Times New Roman"/>
          <w:color w:val="000000" w:themeColor="text1"/>
          <w:sz w:val="24"/>
          <w:szCs w:val="24"/>
        </w:rPr>
        <w:t xml:space="preserve"> &amp; </w:t>
      </w:r>
      <w:proofErr w:type="spellStart"/>
      <w:r w:rsidRPr="00DD49CE">
        <w:rPr>
          <w:rFonts w:ascii="Times New Roman" w:hAnsi="Times New Roman" w:cs="Times New Roman"/>
          <w:color w:val="000000" w:themeColor="text1"/>
          <w:sz w:val="24"/>
          <w:szCs w:val="24"/>
        </w:rPr>
        <w:t>Hofstede</w:t>
      </w:r>
      <w:proofErr w:type="spellEnd"/>
      <w:r w:rsidRPr="00DD49CE">
        <w:rPr>
          <w:rFonts w:ascii="Times New Roman" w:hAnsi="Times New Roman" w:cs="Times New Roman"/>
          <w:color w:val="000000" w:themeColor="text1"/>
          <w:sz w:val="24"/>
          <w:szCs w:val="24"/>
        </w:rPr>
        <w:t xml:space="preserve"> (2002), </w:t>
      </w:r>
      <w:proofErr w:type="spellStart"/>
      <w:r w:rsidRPr="00DD49CE">
        <w:rPr>
          <w:rFonts w:ascii="Times New Roman" w:hAnsi="Times New Roman" w:cs="Times New Roman"/>
          <w:color w:val="000000" w:themeColor="text1"/>
          <w:sz w:val="24"/>
          <w:szCs w:val="24"/>
        </w:rPr>
        <w:t>Koopman</w:t>
      </w:r>
      <w:proofErr w:type="spellEnd"/>
      <w:r w:rsidRPr="00DD49CE">
        <w:rPr>
          <w:rFonts w:ascii="Times New Roman" w:hAnsi="Times New Roman" w:cs="Times New Roman"/>
          <w:color w:val="000000" w:themeColor="text1"/>
          <w:sz w:val="24"/>
          <w:szCs w:val="24"/>
        </w:rPr>
        <w:t xml:space="preserve"> (2000), Yip (1998) have stated that fruitful global expansion necessitates carefully analyzing the national markets, giving special consideration to the globalization drivers &amp; local culture. Yip (1998) coined the term </w:t>
      </w:r>
      <w:r w:rsidRPr="00DD49CE">
        <w:rPr>
          <w:rFonts w:ascii="Times New Roman" w:hAnsi="Times New Roman" w:cs="Times New Roman"/>
          <w:i/>
          <w:color w:val="000000" w:themeColor="text1"/>
          <w:sz w:val="24"/>
          <w:szCs w:val="24"/>
        </w:rPr>
        <w:t>Globalization drivers</w:t>
      </w:r>
      <w:r w:rsidRPr="00DD49CE">
        <w:rPr>
          <w:rFonts w:ascii="Times New Roman" w:hAnsi="Times New Roman" w:cs="Times New Roman"/>
          <w:color w:val="000000" w:themeColor="text1"/>
          <w:sz w:val="24"/>
          <w:szCs w:val="24"/>
        </w:rPr>
        <w:t>, for the conditions that have the most likelihood for affecting  international expansion decisions of a firm including competitive, cost, market and government factors.</w:t>
      </w:r>
      <w:r w:rsidR="00970560"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 xml:space="preserve">Local culture also assumes a vital role in expansion decisions as culture influences a firm’s business environment and also buyer acceptance </w:t>
      </w:r>
      <w:r w:rsidR="00970560" w:rsidRPr="00DD49CE">
        <w:rPr>
          <w:rFonts w:ascii="Times New Roman" w:hAnsi="Times New Roman" w:cs="Times New Roman"/>
          <w:color w:val="000000" w:themeColor="text1"/>
          <w:sz w:val="24"/>
          <w:szCs w:val="24"/>
        </w:rPr>
        <w:t>of products</w:t>
      </w:r>
      <w:r w:rsidRPr="00DD49CE">
        <w:rPr>
          <w:rFonts w:ascii="Times New Roman" w:hAnsi="Times New Roman" w:cs="Times New Roman"/>
          <w:color w:val="000000" w:themeColor="text1"/>
          <w:sz w:val="24"/>
          <w:szCs w:val="24"/>
        </w:rPr>
        <w:t xml:space="preserve"> &amp; services offered. Analyzing the market facilitates firms in identifying the presence as well as criteria which might guide the market entry mode strategy of a firm and, consecutively, minimizing the risks accompanying global market entry before establishing overseas operations.</w:t>
      </w:r>
    </w:p>
    <w:p w:rsidR="0025143A" w:rsidRPr="00DD49CE" w:rsidRDefault="0025143A" w:rsidP="0025143A">
      <w:pPr>
        <w:pStyle w:val="Heading2"/>
        <w:rPr>
          <w:color w:val="000000" w:themeColor="text1"/>
        </w:rPr>
      </w:pPr>
      <w:r w:rsidRPr="00DD49CE">
        <w:rPr>
          <w:color w:val="000000" w:themeColor="text1"/>
        </w:rPr>
        <w:t xml:space="preserve">ACADEMIC / THEORETICAL FRAMEWORK </w:t>
      </w:r>
    </w:p>
    <w:p w:rsidR="0027202E" w:rsidRPr="00DD49CE" w:rsidRDefault="0027202E" w:rsidP="0027202E">
      <w:pPr>
        <w:spacing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shd w:val="clear" w:color="auto" w:fill="FFFFFF"/>
        </w:rPr>
        <w:t>Strategy has been defined as the direction as well as the scope of a firm over a long time period, ideally that seeking to sync its resources with the altering environment &amp; particularly its markets, clients or customers to be able to meet the expectations of the stakeholders (Johnson &amp; Scholes, 2005).</w:t>
      </w:r>
      <w:r w:rsidR="00970560" w:rsidRPr="00DD49CE">
        <w:rPr>
          <w:rFonts w:ascii="Times New Roman" w:hAnsi="Times New Roman" w:cs="Times New Roman"/>
          <w:color w:val="000000" w:themeColor="text1"/>
          <w:sz w:val="24"/>
          <w:szCs w:val="24"/>
          <w:shd w:val="clear" w:color="auto" w:fill="FFFFFF"/>
        </w:rPr>
        <w:t xml:space="preserve"> </w:t>
      </w:r>
      <w:r w:rsidRPr="00DD49CE">
        <w:rPr>
          <w:rFonts w:ascii="Times New Roman" w:hAnsi="Times New Roman" w:cs="Times New Roman"/>
          <w:color w:val="000000" w:themeColor="text1"/>
          <w:sz w:val="24"/>
          <w:szCs w:val="24"/>
        </w:rPr>
        <w:t xml:space="preserve">Numerous risks </w:t>
      </w:r>
      <w:r w:rsidR="00970560" w:rsidRPr="00DD49CE">
        <w:rPr>
          <w:rFonts w:ascii="Times New Roman" w:hAnsi="Times New Roman" w:cs="Times New Roman"/>
          <w:color w:val="000000" w:themeColor="text1"/>
          <w:sz w:val="24"/>
          <w:szCs w:val="24"/>
        </w:rPr>
        <w:t>are linked</w:t>
      </w:r>
      <w:r w:rsidRPr="00DD49CE">
        <w:rPr>
          <w:rFonts w:ascii="Times New Roman" w:hAnsi="Times New Roman" w:cs="Times New Roman"/>
          <w:color w:val="000000" w:themeColor="text1"/>
          <w:sz w:val="24"/>
          <w:szCs w:val="24"/>
        </w:rPr>
        <w:t xml:space="preserve"> to a firm’s decision in expanding operations globally. Broad risks include fluctuating or weak foreign currency, market volatility, political upheaval &amp; differences, infrastructure, labor issues, communication systems, cultural &amp; languages dissimilarities.</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lastRenderedPageBreak/>
        <w:t xml:space="preserve">Therefore, it is vital to research carefully prior to making entry mode decisions &amp; evolving suitable entry strategies (Daniels and </w:t>
      </w:r>
      <w:proofErr w:type="spellStart"/>
      <w:r w:rsidRPr="00DD49CE">
        <w:rPr>
          <w:rFonts w:ascii="Times New Roman" w:hAnsi="Times New Roman" w:cs="Times New Roman"/>
          <w:color w:val="000000" w:themeColor="text1"/>
          <w:sz w:val="24"/>
          <w:szCs w:val="24"/>
        </w:rPr>
        <w:t>Radebaugh</w:t>
      </w:r>
      <w:proofErr w:type="spellEnd"/>
      <w:r w:rsidRPr="00DD49CE">
        <w:rPr>
          <w:rFonts w:ascii="Times New Roman" w:hAnsi="Times New Roman" w:cs="Times New Roman"/>
          <w:color w:val="000000" w:themeColor="text1"/>
          <w:sz w:val="24"/>
          <w:szCs w:val="24"/>
        </w:rPr>
        <w:t xml:space="preserve">, 1998; </w:t>
      </w:r>
      <w:proofErr w:type="spellStart"/>
      <w:r w:rsidRPr="00DD49CE">
        <w:rPr>
          <w:rFonts w:ascii="Times New Roman" w:hAnsi="Times New Roman" w:cs="Times New Roman"/>
          <w:color w:val="000000" w:themeColor="text1"/>
          <w:sz w:val="24"/>
          <w:szCs w:val="24"/>
        </w:rPr>
        <w:t>Hochwald</w:t>
      </w:r>
      <w:proofErr w:type="spellEnd"/>
      <w:r w:rsidRPr="00DD49CE">
        <w:rPr>
          <w:rFonts w:ascii="Times New Roman" w:hAnsi="Times New Roman" w:cs="Times New Roman"/>
          <w:color w:val="000000" w:themeColor="text1"/>
          <w:sz w:val="24"/>
          <w:szCs w:val="24"/>
        </w:rPr>
        <w:t xml:space="preserve">, 1999; </w:t>
      </w:r>
      <w:proofErr w:type="spellStart"/>
      <w:r w:rsidRPr="00DD49CE">
        <w:rPr>
          <w:rFonts w:ascii="Times New Roman" w:hAnsi="Times New Roman" w:cs="Times New Roman"/>
          <w:color w:val="000000" w:themeColor="text1"/>
          <w:sz w:val="24"/>
          <w:szCs w:val="24"/>
        </w:rPr>
        <w:t>Reda</w:t>
      </w:r>
      <w:proofErr w:type="spellEnd"/>
      <w:r w:rsidRPr="00DD49CE">
        <w:rPr>
          <w:rFonts w:ascii="Times New Roman" w:hAnsi="Times New Roman" w:cs="Times New Roman"/>
          <w:color w:val="000000" w:themeColor="text1"/>
          <w:sz w:val="24"/>
          <w:szCs w:val="24"/>
        </w:rPr>
        <w:t xml:space="preserve">, 1998; Simpson and Thorpe, 1999; Yip 1998). Assessment of risk, as per Daniels and </w:t>
      </w:r>
      <w:proofErr w:type="spellStart"/>
      <w:r w:rsidRPr="00DD49CE">
        <w:rPr>
          <w:rFonts w:ascii="Times New Roman" w:hAnsi="Times New Roman" w:cs="Times New Roman"/>
          <w:color w:val="000000" w:themeColor="text1"/>
          <w:sz w:val="24"/>
          <w:szCs w:val="24"/>
        </w:rPr>
        <w:t>Radebaugh</w:t>
      </w:r>
      <w:proofErr w:type="spellEnd"/>
      <w:r w:rsidRPr="00DD49CE">
        <w:rPr>
          <w:rFonts w:ascii="Times New Roman" w:hAnsi="Times New Roman" w:cs="Times New Roman"/>
          <w:color w:val="000000" w:themeColor="text1"/>
          <w:sz w:val="24"/>
          <w:szCs w:val="24"/>
        </w:rPr>
        <w:t xml:space="preserve"> (1998), </w:t>
      </w:r>
      <w:proofErr w:type="spellStart"/>
      <w:r w:rsidRPr="00DD49CE">
        <w:rPr>
          <w:rFonts w:ascii="Times New Roman" w:hAnsi="Times New Roman" w:cs="Times New Roman"/>
          <w:color w:val="000000" w:themeColor="text1"/>
          <w:sz w:val="24"/>
          <w:szCs w:val="24"/>
        </w:rPr>
        <w:t>Sternquist</w:t>
      </w:r>
      <w:proofErr w:type="spellEnd"/>
      <w:r w:rsidRPr="00DD49CE">
        <w:rPr>
          <w:rFonts w:ascii="Times New Roman" w:hAnsi="Times New Roman" w:cs="Times New Roman"/>
          <w:color w:val="000000" w:themeColor="text1"/>
          <w:sz w:val="24"/>
          <w:szCs w:val="24"/>
        </w:rPr>
        <w:t xml:space="preserve"> (1998), Yip (1998), entails knowing the target market’s competitive, economic, cost, social, political, and technological</w:t>
      </w:r>
      <w:r w:rsidRPr="00DD49CE" w:rsidDel="006658C7">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environments. Some specific criteria involved under the above headings which could drive an organization’s decisions of market entry include local consumers’ disposable incomes and the requirement for services and products, existing political climate, labor laws, trade laws, distribution &amp; the payment systems, infrastructure, product packaging, advertising and labeling standards besides knowledge of the cultural differences.</w:t>
      </w:r>
    </w:p>
    <w:p w:rsidR="00970560"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The Yip (1998) </w:t>
      </w:r>
      <w:r w:rsidR="00970560" w:rsidRPr="00DD49CE">
        <w:rPr>
          <w:rFonts w:ascii="Times New Roman" w:hAnsi="Times New Roman" w:cs="Times New Roman"/>
          <w:color w:val="000000" w:themeColor="text1"/>
          <w:sz w:val="24"/>
          <w:szCs w:val="24"/>
        </w:rPr>
        <w:t>model demonstrates</w:t>
      </w:r>
      <w:r w:rsidRPr="00DD49CE">
        <w:rPr>
          <w:rFonts w:ascii="Times New Roman" w:hAnsi="Times New Roman" w:cs="Times New Roman"/>
          <w:color w:val="000000" w:themeColor="text1"/>
          <w:sz w:val="24"/>
          <w:szCs w:val="24"/>
        </w:rPr>
        <w:t xml:space="preserve"> distinct analyses of the company and foreign countries characteristics for developing strategies for market entry. Country analysis emphasizes on 4 globalization drivers: cost, competitive, market and government which offer insights into the strengths &amp; weaknesses of the market and also the possible advantages to a firm from increasing its operations into the market. Consecutively, the globalization drivers have an influence on the firm’s market participation, location choices, products &amp; services, marketing and strategic moves in the target economy. </w:t>
      </w:r>
    </w:p>
    <w:p w:rsidR="0027202E" w:rsidRPr="00DD49CE" w:rsidRDefault="0027202E" w:rsidP="001305D9">
      <w:pPr>
        <w:spacing w:line="360" w:lineRule="auto"/>
        <w:jc w:val="center"/>
        <w:rPr>
          <w:rFonts w:ascii="Times New Roman" w:hAnsi="Times New Roman" w:cs="Times New Roman"/>
          <w:b/>
          <w:i/>
          <w:color w:val="000000" w:themeColor="text1"/>
          <w:sz w:val="24"/>
          <w:szCs w:val="24"/>
        </w:rPr>
      </w:pPr>
      <w:r w:rsidRPr="00DD49CE">
        <w:rPr>
          <w:rFonts w:ascii="Times New Roman" w:hAnsi="Times New Roman" w:cs="Times New Roman"/>
          <w:b/>
          <w:i/>
          <w:color w:val="000000" w:themeColor="text1"/>
          <w:sz w:val="24"/>
          <w:szCs w:val="24"/>
        </w:rPr>
        <w:t xml:space="preserve">Yip’s (1998) framework for international market entry: Drivers of </w:t>
      </w:r>
      <w:proofErr w:type="spellStart"/>
      <w:r w:rsidRPr="00DD49CE">
        <w:rPr>
          <w:rFonts w:ascii="Times New Roman" w:hAnsi="Times New Roman" w:cs="Times New Roman"/>
          <w:b/>
          <w:i/>
          <w:color w:val="000000" w:themeColor="text1"/>
          <w:sz w:val="24"/>
          <w:szCs w:val="24"/>
        </w:rPr>
        <w:t>Internationalisation</w:t>
      </w:r>
      <w:proofErr w:type="spellEnd"/>
      <w:r w:rsidRPr="00DD49CE">
        <w:rPr>
          <w:rFonts w:ascii="Times New Roman" w:hAnsi="Times New Roman" w:cs="Times New Roman"/>
          <w:b/>
          <w:i/>
          <w:color w:val="000000" w:themeColor="text1"/>
          <w:sz w:val="24"/>
          <w:szCs w:val="24"/>
        </w:rPr>
        <w:t>:</w:t>
      </w:r>
    </w:p>
    <w:p w:rsidR="0027202E" w:rsidRPr="00DD49CE" w:rsidRDefault="0027202E" w:rsidP="001305D9">
      <w:pPr>
        <w:spacing w:line="360" w:lineRule="auto"/>
        <w:jc w:val="center"/>
        <w:rPr>
          <w:rFonts w:ascii="Times New Roman" w:hAnsi="Times New Roman" w:cs="Times New Roman"/>
          <w:color w:val="000000" w:themeColor="text1"/>
          <w:sz w:val="24"/>
          <w:szCs w:val="24"/>
        </w:rPr>
      </w:pPr>
      <w:r w:rsidRPr="00DD49CE">
        <w:rPr>
          <w:rFonts w:ascii="Times New Roman" w:hAnsi="Times New Roman" w:cs="Times New Roman"/>
          <w:noProof/>
          <w:color w:val="000000" w:themeColor="text1"/>
          <w:sz w:val="24"/>
          <w:szCs w:val="24"/>
        </w:rPr>
        <w:drawing>
          <wp:inline distT="0" distB="0" distL="0" distR="0" wp14:anchorId="05AD596E" wp14:editId="664C8E40">
            <wp:extent cx="3865164" cy="3074179"/>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0CACF9.tmp"/>
                    <pic:cNvPicPr/>
                  </pic:nvPicPr>
                  <pic:blipFill rotWithShape="1">
                    <a:blip r:embed="rId7">
                      <a:extLst>
                        <a:ext uri="{28A0092B-C50C-407E-A947-70E740481C1C}">
                          <a14:useLocalDpi xmlns:a14="http://schemas.microsoft.com/office/drawing/2010/main" val="0"/>
                        </a:ext>
                      </a:extLst>
                    </a:blip>
                    <a:srcRect t="10484" b="7320"/>
                    <a:stretch/>
                  </pic:blipFill>
                  <pic:spPr bwMode="auto">
                    <a:xfrm>
                      <a:off x="0" y="0"/>
                      <a:ext cx="3870779" cy="3078645"/>
                    </a:xfrm>
                    <a:prstGeom prst="rect">
                      <a:avLst/>
                    </a:prstGeom>
                    <a:ln>
                      <a:noFill/>
                    </a:ln>
                    <a:extLst>
                      <a:ext uri="{53640926-AAD7-44D8-BBD7-CCE9431645EC}">
                        <a14:shadowObscured xmlns:a14="http://schemas.microsoft.com/office/drawing/2010/main"/>
                      </a:ext>
                    </a:extLst>
                  </pic:spPr>
                </pic:pic>
              </a:graphicData>
            </a:graphic>
          </wp:inline>
        </w:drawing>
      </w:r>
    </w:p>
    <w:p w:rsidR="001305D9" w:rsidRPr="00DD49CE" w:rsidRDefault="001305D9" w:rsidP="001305D9">
      <w:pPr>
        <w:spacing w:line="360" w:lineRule="auto"/>
        <w:jc w:val="center"/>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Source: Yip (2003)</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lastRenderedPageBreak/>
        <w:t>Other than globalization drivers, other factor that should be considered before global business expansion would be the national culture (</w:t>
      </w:r>
      <w:proofErr w:type="spellStart"/>
      <w:r w:rsidRPr="00DD49CE">
        <w:rPr>
          <w:rFonts w:ascii="Times New Roman" w:hAnsi="Times New Roman" w:cs="Times New Roman"/>
          <w:color w:val="000000" w:themeColor="text1"/>
          <w:sz w:val="24"/>
          <w:szCs w:val="24"/>
        </w:rPr>
        <w:t>Koopman</w:t>
      </w:r>
      <w:proofErr w:type="spellEnd"/>
      <w:r w:rsidRPr="00DD49CE">
        <w:rPr>
          <w:rFonts w:ascii="Times New Roman" w:hAnsi="Times New Roman" w:cs="Times New Roman"/>
          <w:color w:val="000000" w:themeColor="text1"/>
          <w:sz w:val="24"/>
          <w:szCs w:val="24"/>
        </w:rPr>
        <w:t xml:space="preserve">, 2000; </w:t>
      </w:r>
      <w:proofErr w:type="spellStart"/>
      <w:r w:rsidRPr="00DD49CE">
        <w:rPr>
          <w:rFonts w:ascii="Times New Roman" w:hAnsi="Times New Roman" w:cs="Times New Roman"/>
          <w:color w:val="000000" w:themeColor="text1"/>
          <w:sz w:val="24"/>
          <w:szCs w:val="24"/>
        </w:rPr>
        <w:t>Morosini</w:t>
      </w:r>
      <w:proofErr w:type="spellEnd"/>
      <w:r w:rsidRPr="00DD49CE">
        <w:rPr>
          <w:rFonts w:ascii="Times New Roman" w:hAnsi="Times New Roman" w:cs="Times New Roman"/>
          <w:color w:val="000000" w:themeColor="text1"/>
          <w:sz w:val="24"/>
          <w:szCs w:val="24"/>
        </w:rPr>
        <w:t>, Shane &amp; Singh, 1998; Simpson &amp; Thorpe, 1999). Yip’s model weakness might be due to the limited focus of national culture’s impact on the business operations.</w:t>
      </w:r>
      <w:r w:rsidR="00970560"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 xml:space="preserve">Culture could have a strong influence on the business practices </w:t>
      </w:r>
      <w:proofErr w:type="spellStart"/>
      <w:r w:rsidRPr="00DD49CE">
        <w:rPr>
          <w:rFonts w:ascii="Times New Roman" w:hAnsi="Times New Roman" w:cs="Times New Roman"/>
          <w:color w:val="000000" w:themeColor="text1"/>
          <w:sz w:val="24"/>
          <w:szCs w:val="24"/>
        </w:rPr>
        <w:t>Hofstede</w:t>
      </w:r>
      <w:proofErr w:type="spellEnd"/>
      <w:r w:rsidRPr="00DD49CE">
        <w:rPr>
          <w:rFonts w:ascii="Times New Roman" w:hAnsi="Times New Roman" w:cs="Times New Roman"/>
          <w:color w:val="000000" w:themeColor="text1"/>
          <w:sz w:val="24"/>
          <w:szCs w:val="24"/>
        </w:rPr>
        <w:t xml:space="preserve"> (1984). Bryson (2004) argues that strategic planning cannot be one single panacea, instead it constitutes a set of adaptable concepts, tools, practices and procedures for assisting firms determining where they stand, what they need to do, how should they do it, &amp; why to do it.</w:t>
      </w:r>
      <w:r w:rsidR="00F506E2"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 xml:space="preserve">Ackerman (1970); Carter (1971); </w:t>
      </w:r>
      <w:proofErr w:type="spellStart"/>
      <w:r w:rsidRPr="00DD49CE">
        <w:rPr>
          <w:rFonts w:ascii="Times New Roman" w:hAnsi="Times New Roman" w:cs="Times New Roman"/>
          <w:color w:val="000000" w:themeColor="text1"/>
          <w:sz w:val="24"/>
          <w:szCs w:val="24"/>
        </w:rPr>
        <w:t>Mintzberg</w:t>
      </w:r>
      <w:proofErr w:type="spellEnd"/>
      <w:r w:rsidRPr="00DD49CE">
        <w:rPr>
          <w:rFonts w:ascii="Times New Roman" w:hAnsi="Times New Roman" w:cs="Times New Roman"/>
          <w:color w:val="000000" w:themeColor="text1"/>
          <w:sz w:val="24"/>
          <w:szCs w:val="24"/>
        </w:rPr>
        <w:t xml:space="preserve">, </w:t>
      </w:r>
      <w:proofErr w:type="spellStart"/>
      <w:r w:rsidRPr="00DD49CE">
        <w:rPr>
          <w:rFonts w:ascii="Times New Roman" w:hAnsi="Times New Roman" w:cs="Times New Roman"/>
          <w:color w:val="000000" w:themeColor="text1"/>
          <w:sz w:val="24"/>
          <w:szCs w:val="24"/>
        </w:rPr>
        <w:t>Raisinghani</w:t>
      </w:r>
      <w:proofErr w:type="spellEnd"/>
      <w:r w:rsidRPr="00DD49CE">
        <w:rPr>
          <w:rFonts w:ascii="Times New Roman" w:hAnsi="Times New Roman" w:cs="Times New Roman"/>
          <w:color w:val="000000" w:themeColor="text1"/>
          <w:sz w:val="24"/>
          <w:szCs w:val="24"/>
        </w:rPr>
        <w:t xml:space="preserve">, &amp; </w:t>
      </w:r>
      <w:proofErr w:type="spellStart"/>
      <w:r w:rsidRPr="00DD49CE">
        <w:rPr>
          <w:rFonts w:ascii="Times New Roman" w:hAnsi="Times New Roman" w:cs="Times New Roman"/>
          <w:color w:val="000000" w:themeColor="text1"/>
          <w:sz w:val="24"/>
          <w:szCs w:val="24"/>
        </w:rPr>
        <w:t>Theoret</w:t>
      </w:r>
      <w:proofErr w:type="spellEnd"/>
      <w:r w:rsidRPr="00DD49CE">
        <w:rPr>
          <w:rFonts w:ascii="Times New Roman" w:hAnsi="Times New Roman" w:cs="Times New Roman"/>
          <w:color w:val="000000" w:themeColor="text1"/>
          <w:sz w:val="24"/>
          <w:szCs w:val="24"/>
        </w:rPr>
        <w:t xml:space="preserve"> (1976)</w:t>
      </w:r>
      <w:r w:rsidR="009E179F"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stress that traditionally, the 3 step method was the commonly used approach by the management to set its goals &amp; objectives, determine alternative solutions a</w:t>
      </w:r>
      <w:r w:rsidR="004846FA" w:rsidRPr="00DD49CE">
        <w:rPr>
          <w:rFonts w:ascii="Times New Roman" w:hAnsi="Times New Roman" w:cs="Times New Roman"/>
          <w:color w:val="000000" w:themeColor="text1"/>
          <w:sz w:val="24"/>
          <w:szCs w:val="24"/>
        </w:rPr>
        <w:t>s well as strategic formulation</w:t>
      </w:r>
      <w:r w:rsidRPr="00DD49CE">
        <w:rPr>
          <w:rFonts w:ascii="Times New Roman" w:hAnsi="Times New Roman" w:cs="Times New Roman"/>
          <w:color w:val="000000" w:themeColor="text1"/>
          <w:sz w:val="24"/>
          <w:szCs w:val="24"/>
        </w:rPr>
        <w:t xml:space="preserve"> </w:t>
      </w:r>
      <w:r w:rsidR="004846FA" w:rsidRPr="00DD49CE">
        <w:rPr>
          <w:rFonts w:ascii="Times New Roman" w:hAnsi="Times New Roman" w:cs="Times New Roman"/>
          <w:color w:val="000000" w:themeColor="text1"/>
          <w:sz w:val="24"/>
          <w:szCs w:val="24"/>
        </w:rPr>
        <w:t>&amp;</w:t>
      </w:r>
      <w:r w:rsidRPr="00DD49CE">
        <w:rPr>
          <w:rFonts w:ascii="Times New Roman" w:hAnsi="Times New Roman" w:cs="Times New Roman"/>
          <w:color w:val="000000" w:themeColor="text1"/>
          <w:sz w:val="24"/>
          <w:szCs w:val="24"/>
        </w:rPr>
        <w:t xml:space="preserve"> to implement the feasible alternatives.</w:t>
      </w:r>
    </w:p>
    <w:p w:rsidR="001305D9" w:rsidRPr="00DD49CE" w:rsidRDefault="001305D9"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Ansoff’s</w:t>
      </w:r>
      <w:proofErr w:type="spellEnd"/>
      <w:r w:rsidRPr="00DD49CE">
        <w:rPr>
          <w:rFonts w:ascii="Times New Roman" w:hAnsi="Times New Roman" w:cs="Times New Roman"/>
          <w:color w:val="000000" w:themeColor="text1"/>
          <w:sz w:val="24"/>
          <w:szCs w:val="24"/>
        </w:rPr>
        <w:t xml:space="preserve"> matrix (1957) is amongst the utmost essential conceptual frameworks to facilitate the ch</w:t>
      </w:r>
      <w:r w:rsidR="00E75ACD" w:rsidRPr="00DD49CE">
        <w:rPr>
          <w:rFonts w:ascii="Times New Roman" w:hAnsi="Times New Roman" w:cs="Times New Roman"/>
          <w:color w:val="000000" w:themeColor="text1"/>
          <w:sz w:val="24"/>
          <w:szCs w:val="24"/>
        </w:rPr>
        <w:t xml:space="preserve">oice of strategy. </w:t>
      </w:r>
      <w:proofErr w:type="spellStart"/>
      <w:r w:rsidR="00E75ACD" w:rsidRPr="00DD49CE">
        <w:rPr>
          <w:rFonts w:ascii="Times New Roman" w:hAnsi="Times New Roman" w:cs="Times New Roman"/>
          <w:color w:val="000000" w:themeColor="text1"/>
          <w:sz w:val="24"/>
          <w:szCs w:val="24"/>
        </w:rPr>
        <w:t>Aaker</w:t>
      </w:r>
      <w:proofErr w:type="spellEnd"/>
      <w:r w:rsidR="00E75ACD" w:rsidRPr="00DD49CE">
        <w:rPr>
          <w:rFonts w:ascii="Times New Roman" w:hAnsi="Times New Roman" w:cs="Times New Roman"/>
          <w:color w:val="000000" w:themeColor="text1"/>
          <w:sz w:val="24"/>
          <w:szCs w:val="24"/>
        </w:rPr>
        <w:t xml:space="preserve"> (1988) </w:t>
      </w:r>
      <w:r w:rsidRPr="00DD49CE">
        <w:rPr>
          <w:rFonts w:ascii="Times New Roman" w:hAnsi="Times New Roman" w:cs="Times New Roman"/>
          <w:color w:val="000000" w:themeColor="text1"/>
          <w:sz w:val="24"/>
          <w:szCs w:val="24"/>
        </w:rPr>
        <w:t>ha</w:t>
      </w:r>
      <w:r w:rsidR="00E75ACD" w:rsidRPr="00DD49CE">
        <w:rPr>
          <w:rFonts w:ascii="Times New Roman" w:hAnsi="Times New Roman" w:cs="Times New Roman"/>
          <w:color w:val="000000" w:themeColor="text1"/>
          <w:sz w:val="24"/>
          <w:szCs w:val="24"/>
        </w:rPr>
        <w:t>s</w:t>
      </w:r>
      <w:r w:rsidRPr="00DD49CE">
        <w:rPr>
          <w:rFonts w:ascii="Times New Roman" w:hAnsi="Times New Roman" w:cs="Times New Roman"/>
          <w:color w:val="000000" w:themeColor="text1"/>
          <w:sz w:val="24"/>
          <w:szCs w:val="24"/>
        </w:rPr>
        <w:t xml:space="preserve"> proposed certain improvements to the framework</w:t>
      </w:r>
      <w:r w:rsidR="00970560" w:rsidRPr="00DD49CE">
        <w:rPr>
          <w:rFonts w:ascii="Times New Roman" w:hAnsi="Times New Roman" w:cs="Times New Roman"/>
          <w:color w:val="000000" w:themeColor="text1"/>
          <w:sz w:val="24"/>
          <w:szCs w:val="24"/>
        </w:rPr>
        <w:t>.</w:t>
      </w:r>
      <w:r w:rsidRPr="00DD49CE">
        <w:rPr>
          <w:rFonts w:ascii="Times New Roman" w:hAnsi="Times New Roman" w:cs="Times New Roman"/>
          <w:color w:val="000000" w:themeColor="text1"/>
          <w:sz w:val="24"/>
          <w:szCs w:val="24"/>
        </w:rPr>
        <w:t xml:space="preserve"> </w:t>
      </w:r>
      <w:proofErr w:type="spellStart"/>
      <w:r w:rsidRPr="00DD49CE">
        <w:rPr>
          <w:rFonts w:ascii="Times New Roman" w:hAnsi="Times New Roman" w:cs="Times New Roman"/>
          <w:color w:val="000000" w:themeColor="text1"/>
          <w:sz w:val="24"/>
          <w:szCs w:val="24"/>
        </w:rPr>
        <w:t>Ansoff’s</w:t>
      </w:r>
      <w:proofErr w:type="spellEnd"/>
      <w:r w:rsidRPr="00DD49CE">
        <w:rPr>
          <w:rFonts w:ascii="Times New Roman" w:hAnsi="Times New Roman" w:cs="Times New Roman"/>
          <w:color w:val="000000" w:themeColor="text1"/>
          <w:sz w:val="24"/>
          <w:szCs w:val="24"/>
        </w:rPr>
        <w:t xml:space="preserve"> </w:t>
      </w:r>
      <w:r w:rsidR="00D16AAB" w:rsidRPr="00DD49CE">
        <w:rPr>
          <w:rFonts w:ascii="Times New Roman" w:hAnsi="Times New Roman" w:cs="Times New Roman"/>
          <w:color w:val="000000" w:themeColor="text1"/>
          <w:sz w:val="24"/>
          <w:szCs w:val="24"/>
        </w:rPr>
        <w:t xml:space="preserve">matrix of </w:t>
      </w:r>
      <w:r w:rsidRPr="00DD49CE">
        <w:rPr>
          <w:rFonts w:ascii="Times New Roman" w:hAnsi="Times New Roman" w:cs="Times New Roman"/>
          <w:color w:val="000000" w:themeColor="text1"/>
          <w:sz w:val="24"/>
          <w:szCs w:val="24"/>
        </w:rPr>
        <w:t>product/market growth according to Johnson (2008)</w:t>
      </w:r>
      <w:r w:rsidRPr="00DD49CE">
        <w:rPr>
          <w:rFonts w:ascii="Times New Roman" w:hAnsi="Times New Roman" w:cs="Times New Roman"/>
          <w:b/>
          <w:color w:val="000000" w:themeColor="text1"/>
          <w:sz w:val="24"/>
          <w:szCs w:val="24"/>
        </w:rPr>
        <w:t xml:space="preserve"> </w:t>
      </w:r>
      <w:r w:rsidRPr="00DD49CE">
        <w:rPr>
          <w:rFonts w:ascii="Times New Roman" w:hAnsi="Times New Roman" w:cs="Times New Roman"/>
          <w:color w:val="000000" w:themeColor="text1"/>
          <w:sz w:val="24"/>
          <w:szCs w:val="24"/>
        </w:rPr>
        <w:t>gives a simplistic method to generate 4 rudimentary alternative ways with respect to strategic development (Johnson, 2008)</w:t>
      </w:r>
      <w:r w:rsidR="00970560" w:rsidRPr="00DD49CE">
        <w:rPr>
          <w:rFonts w:ascii="Times New Roman" w:hAnsi="Times New Roman" w:cs="Times New Roman"/>
          <w:color w:val="000000" w:themeColor="text1"/>
          <w:sz w:val="24"/>
          <w:szCs w:val="24"/>
        </w:rPr>
        <w:t>.</w:t>
      </w:r>
    </w:p>
    <w:p w:rsidR="00950F01" w:rsidRPr="00DD49CE" w:rsidRDefault="00950F01" w:rsidP="00950F01">
      <w:pPr>
        <w:pStyle w:val="Heading2"/>
        <w:rPr>
          <w:color w:val="000000" w:themeColor="text1"/>
        </w:rPr>
      </w:pPr>
      <w:r w:rsidRPr="00DD49CE">
        <w:rPr>
          <w:color w:val="000000" w:themeColor="text1"/>
        </w:rPr>
        <w:t>APPLICATION OF ANSOFF’s MATRIX</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The </w:t>
      </w:r>
      <w:proofErr w:type="spellStart"/>
      <w:r w:rsidRPr="00DD49CE">
        <w:rPr>
          <w:rFonts w:ascii="Times New Roman" w:hAnsi="Times New Roman" w:cs="Times New Roman"/>
          <w:color w:val="000000" w:themeColor="text1"/>
          <w:sz w:val="24"/>
          <w:szCs w:val="24"/>
        </w:rPr>
        <w:t>Ansoff’s</w:t>
      </w:r>
      <w:proofErr w:type="spellEnd"/>
      <w:r w:rsidRPr="00DD49CE">
        <w:rPr>
          <w:rFonts w:ascii="Times New Roman" w:hAnsi="Times New Roman" w:cs="Times New Roman"/>
          <w:color w:val="000000" w:themeColor="text1"/>
          <w:sz w:val="24"/>
          <w:szCs w:val="24"/>
        </w:rPr>
        <w:t xml:space="preserve"> matrix is founded on the basis of 2 strategic variables which assist in selecting a strategy aiming at firm’s growth. The 2 variables are products &amp; markets. Both the axes have been divided into2 subcategories: old &amp; new. Generally speaking strategies adopted by firms directly or </w:t>
      </w:r>
      <w:r w:rsidR="00970560" w:rsidRPr="00DD49CE">
        <w:rPr>
          <w:rFonts w:ascii="Times New Roman" w:hAnsi="Times New Roman" w:cs="Times New Roman"/>
          <w:color w:val="000000" w:themeColor="text1"/>
          <w:sz w:val="24"/>
          <w:szCs w:val="24"/>
        </w:rPr>
        <w:t>indirectly require</w:t>
      </w:r>
      <w:r w:rsidRPr="00DD49CE">
        <w:rPr>
          <w:rFonts w:ascii="Times New Roman" w:hAnsi="Times New Roman" w:cs="Times New Roman"/>
          <w:color w:val="000000" w:themeColor="text1"/>
          <w:sz w:val="24"/>
          <w:szCs w:val="24"/>
        </w:rPr>
        <w:t xml:space="preserve"> making some choices regarding these variables. Strategies included in the </w:t>
      </w: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xml:space="preserve"> matrix i.e. penetration, market development, product development, and diversification, make logical alternatives.</w:t>
      </w:r>
      <w:r w:rsidR="00970560"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 xml:space="preserve">Diversification strategy by </w:t>
      </w: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xml:space="preserve"> needed some modification as it was not </w:t>
      </w:r>
      <w:r w:rsidR="00E202DB" w:rsidRPr="00DD49CE">
        <w:rPr>
          <w:rFonts w:ascii="Times New Roman" w:hAnsi="Times New Roman" w:cs="Times New Roman"/>
          <w:color w:val="000000" w:themeColor="text1"/>
          <w:sz w:val="24"/>
          <w:szCs w:val="24"/>
        </w:rPr>
        <w:t xml:space="preserve">homogeneous </w:t>
      </w:r>
      <w:r w:rsidRPr="00DD49CE">
        <w:rPr>
          <w:rFonts w:ascii="Times New Roman" w:hAnsi="Times New Roman" w:cs="Times New Roman"/>
          <w:color w:val="000000" w:themeColor="text1"/>
          <w:sz w:val="24"/>
          <w:szCs w:val="24"/>
        </w:rPr>
        <w:t xml:space="preserve">resulting into creation of related diversification and unrelated diversification categories. Actually, pure diversification is never witnessed in a market. Pure diversification could also progressively develop from the related diversification. In one of more recent books by Kotler (2009), as A pure diversification example is </w:t>
      </w:r>
      <w:proofErr w:type="spellStart"/>
      <w:r w:rsidRPr="00DD49CE">
        <w:rPr>
          <w:rFonts w:ascii="Times New Roman" w:hAnsi="Times New Roman" w:cs="Times New Roman"/>
          <w:color w:val="000000" w:themeColor="text1"/>
          <w:sz w:val="24"/>
          <w:szCs w:val="24"/>
        </w:rPr>
        <w:t>Hochtief</w:t>
      </w:r>
      <w:proofErr w:type="spellEnd"/>
      <w:r w:rsidRPr="00DD49CE">
        <w:rPr>
          <w:rFonts w:ascii="Times New Roman" w:hAnsi="Times New Roman" w:cs="Times New Roman"/>
          <w:color w:val="000000" w:themeColor="text1"/>
          <w:sz w:val="24"/>
          <w:szCs w:val="24"/>
        </w:rPr>
        <w:t xml:space="preserve">, </w:t>
      </w:r>
      <w:r w:rsidR="004846FA" w:rsidRPr="00DD49CE">
        <w:rPr>
          <w:rFonts w:ascii="Times New Roman" w:hAnsi="Times New Roman" w:cs="Times New Roman"/>
          <w:color w:val="000000" w:themeColor="text1"/>
          <w:sz w:val="24"/>
          <w:szCs w:val="24"/>
        </w:rPr>
        <w:t xml:space="preserve">a German company, </w:t>
      </w:r>
      <w:r w:rsidRPr="00DD49CE">
        <w:rPr>
          <w:rFonts w:ascii="Times New Roman" w:hAnsi="Times New Roman" w:cs="Times New Roman"/>
          <w:color w:val="000000" w:themeColor="text1"/>
          <w:sz w:val="24"/>
          <w:szCs w:val="24"/>
        </w:rPr>
        <w:t>which diversified to real estate market from the construction industry (Kotler, 2009).Actually, this could be considered as a related diversification due to the common associations between real estate market and the construction industry.</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lastRenderedPageBreak/>
        <w:t xml:space="preserve">Another concern regarding the </w:t>
      </w: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xml:space="preserve"> matrix is with dichotomies i.e. old against new market, and old against new products. </w:t>
      </w:r>
      <w:r w:rsidR="0014094A" w:rsidRPr="00DD49CE">
        <w:rPr>
          <w:rFonts w:ascii="Times New Roman" w:hAnsi="Times New Roman" w:cs="Times New Roman"/>
          <w:color w:val="000000" w:themeColor="text1"/>
          <w:sz w:val="24"/>
          <w:szCs w:val="24"/>
        </w:rPr>
        <w:t>S</w:t>
      </w:r>
      <w:r w:rsidRPr="00DD49CE">
        <w:rPr>
          <w:rFonts w:ascii="Times New Roman" w:hAnsi="Times New Roman" w:cs="Times New Roman"/>
          <w:color w:val="000000" w:themeColor="text1"/>
          <w:sz w:val="24"/>
          <w:szCs w:val="24"/>
        </w:rPr>
        <w:t xml:space="preserve">ince in practice, new &amp; old products appear as </w:t>
      </w:r>
      <w:r w:rsidR="00D47994" w:rsidRPr="00DD49CE">
        <w:rPr>
          <w:rFonts w:ascii="Times New Roman" w:hAnsi="Times New Roman" w:cs="Times New Roman"/>
          <w:color w:val="000000" w:themeColor="text1"/>
          <w:sz w:val="24"/>
          <w:szCs w:val="24"/>
        </w:rPr>
        <w:t>extremes with</w:t>
      </w:r>
      <w:r w:rsidRPr="00DD49CE">
        <w:rPr>
          <w:rFonts w:ascii="Times New Roman" w:hAnsi="Times New Roman" w:cs="Times New Roman"/>
          <w:color w:val="000000" w:themeColor="text1"/>
          <w:sz w:val="24"/>
          <w:szCs w:val="24"/>
        </w:rPr>
        <w:t xml:space="preserve"> actual choices lying somewhere in the middle, it required to adopt a minimum of 3 product levels: old product, improvised product, and non-related product or technology. Correspondingly for the markets, a scale can have old customer, new customer in old market &amp; new market.</w:t>
      </w:r>
    </w:p>
    <w:p w:rsidR="001305D9" w:rsidRPr="00DD49CE" w:rsidRDefault="001305D9"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Research on large global company shows that diversification was not amongst the popular strategy. In its place, a safe strategy was persisting with the old portfolio having slight modifications.</w:t>
      </w:r>
      <w:r w:rsidR="00970560"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 xml:space="preserve">Contemporary market has been ruled by old firms. Companies originating before year </w:t>
      </w:r>
      <w:r w:rsidR="00970560" w:rsidRPr="00DD49CE">
        <w:rPr>
          <w:rFonts w:ascii="Times New Roman" w:hAnsi="Times New Roman" w:cs="Times New Roman"/>
          <w:color w:val="000000" w:themeColor="text1"/>
          <w:sz w:val="24"/>
          <w:szCs w:val="24"/>
        </w:rPr>
        <w:t>1900 preferred</w:t>
      </w:r>
      <w:r w:rsidRPr="00DD49CE">
        <w:rPr>
          <w:rFonts w:ascii="Times New Roman" w:hAnsi="Times New Roman" w:cs="Times New Roman"/>
          <w:color w:val="000000" w:themeColor="text1"/>
          <w:sz w:val="24"/>
          <w:szCs w:val="24"/>
        </w:rPr>
        <w:t xml:space="preserve"> not to choose diversification as a strategy with respect to pure diversification. Most firms prefer differentiation in earlier served sectors. This is mostly the cases in financial service firms. Generally either a bank enters the insurance market, or it is the other way round i.e. an insurance firm enters the banking sector. Almost 59 percent of the companies continue along the same business lines, even if technological nature concerned to business changes. For example, a firm which started as a telephones company today could be in telecommunication business.</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p>
    <w:p w:rsidR="0027202E" w:rsidRPr="00DD49CE" w:rsidRDefault="0027202E" w:rsidP="001305D9">
      <w:pPr>
        <w:autoSpaceDE w:val="0"/>
        <w:autoSpaceDN w:val="0"/>
        <w:adjustRightInd w:val="0"/>
        <w:spacing w:after="0" w:line="360" w:lineRule="auto"/>
        <w:jc w:val="center"/>
        <w:rPr>
          <w:rFonts w:ascii="Times New Roman" w:hAnsi="Times New Roman" w:cs="Times New Roman"/>
          <w:color w:val="000000" w:themeColor="text1"/>
          <w:sz w:val="24"/>
          <w:szCs w:val="24"/>
        </w:rPr>
      </w:pPr>
      <w:r w:rsidRPr="00DD49CE">
        <w:rPr>
          <w:rFonts w:ascii="Times New Roman" w:hAnsi="Times New Roman" w:cs="Times New Roman"/>
          <w:noProof/>
          <w:color w:val="000000" w:themeColor="text1"/>
          <w:sz w:val="24"/>
          <w:szCs w:val="24"/>
        </w:rPr>
        <w:drawing>
          <wp:inline distT="0" distB="0" distL="0" distR="0" wp14:anchorId="1250B90B" wp14:editId="3DD7967D">
            <wp:extent cx="4274661" cy="2818262"/>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0CD283.tmp"/>
                    <pic:cNvPicPr/>
                  </pic:nvPicPr>
                  <pic:blipFill>
                    <a:blip r:embed="rId8">
                      <a:extLst>
                        <a:ext uri="{28A0092B-C50C-407E-A947-70E740481C1C}">
                          <a14:useLocalDpi xmlns:a14="http://schemas.microsoft.com/office/drawing/2010/main" val="0"/>
                        </a:ext>
                      </a:extLst>
                    </a:blip>
                    <a:stretch>
                      <a:fillRect/>
                    </a:stretch>
                  </pic:blipFill>
                  <pic:spPr>
                    <a:xfrm>
                      <a:off x="0" y="0"/>
                      <a:ext cx="4276492" cy="2819469"/>
                    </a:xfrm>
                    <a:prstGeom prst="rect">
                      <a:avLst/>
                    </a:prstGeom>
                  </pic:spPr>
                </pic:pic>
              </a:graphicData>
            </a:graphic>
          </wp:inline>
        </w:drawing>
      </w:r>
    </w:p>
    <w:p w:rsidR="0027202E" w:rsidRPr="00DD49CE" w:rsidRDefault="0027202E" w:rsidP="001305D9">
      <w:pPr>
        <w:autoSpaceDE w:val="0"/>
        <w:autoSpaceDN w:val="0"/>
        <w:adjustRightInd w:val="0"/>
        <w:spacing w:after="0" w:line="360" w:lineRule="auto"/>
        <w:jc w:val="center"/>
        <w:rPr>
          <w:rFonts w:ascii="Times New Roman" w:hAnsi="Times New Roman" w:cs="Times New Roman"/>
          <w:color w:val="000000" w:themeColor="text1"/>
          <w:sz w:val="20"/>
          <w:szCs w:val="24"/>
        </w:rPr>
      </w:pPr>
      <w:r w:rsidRPr="00DD49CE">
        <w:rPr>
          <w:rFonts w:ascii="Times New Roman" w:hAnsi="Times New Roman" w:cs="Times New Roman"/>
          <w:i/>
          <w:iCs/>
          <w:color w:val="000000" w:themeColor="text1"/>
          <w:sz w:val="20"/>
          <w:szCs w:val="24"/>
        </w:rPr>
        <w:t xml:space="preserve">Source: </w:t>
      </w:r>
      <w:proofErr w:type="spellStart"/>
      <w:r w:rsidRPr="00DD49CE">
        <w:rPr>
          <w:rFonts w:ascii="Times New Roman" w:hAnsi="Times New Roman" w:cs="Times New Roman"/>
          <w:i/>
          <w:color w:val="000000" w:themeColor="text1"/>
          <w:sz w:val="20"/>
          <w:szCs w:val="24"/>
        </w:rPr>
        <w:t>Ansoff</w:t>
      </w:r>
      <w:proofErr w:type="spellEnd"/>
      <w:r w:rsidR="001305D9" w:rsidRPr="00DD49CE">
        <w:rPr>
          <w:rFonts w:ascii="Times New Roman" w:hAnsi="Times New Roman" w:cs="Times New Roman"/>
          <w:i/>
          <w:color w:val="000000" w:themeColor="text1"/>
          <w:sz w:val="20"/>
          <w:szCs w:val="24"/>
        </w:rPr>
        <w:t xml:space="preserve"> (1988) </w:t>
      </w:r>
    </w:p>
    <w:p w:rsidR="001305D9" w:rsidRPr="00DD49CE" w:rsidRDefault="001305D9" w:rsidP="001305D9">
      <w:pPr>
        <w:spacing w:line="360" w:lineRule="auto"/>
        <w:jc w:val="center"/>
        <w:rPr>
          <w:rFonts w:ascii="Times New Roman" w:hAnsi="Times New Roman" w:cs="Times New Roman"/>
          <w:color w:val="000000" w:themeColor="text1"/>
          <w:sz w:val="24"/>
          <w:szCs w:val="24"/>
        </w:rPr>
      </w:pPr>
    </w:p>
    <w:p w:rsidR="001305D9" w:rsidRPr="00DD49CE" w:rsidRDefault="001305D9" w:rsidP="001305D9">
      <w:pPr>
        <w:autoSpaceDE w:val="0"/>
        <w:autoSpaceDN w:val="0"/>
        <w:adjustRightInd w:val="0"/>
        <w:spacing w:after="0" w:line="360" w:lineRule="auto"/>
        <w:jc w:val="both"/>
        <w:rPr>
          <w:rFonts w:ascii="Times New Roman" w:hAnsi="Times New Roman" w:cs="Times New Roman"/>
          <w:color w:val="000000" w:themeColor="text1"/>
          <w:sz w:val="20"/>
          <w:szCs w:val="24"/>
        </w:rPr>
      </w:pPr>
      <w:r w:rsidRPr="00DD49CE">
        <w:rPr>
          <w:rFonts w:ascii="Times New Roman" w:hAnsi="Times New Roman" w:cs="Times New Roman"/>
          <w:i/>
          <w:color w:val="000000" w:themeColor="text1"/>
          <w:sz w:val="20"/>
          <w:szCs w:val="24"/>
        </w:rPr>
        <w:t xml:space="preserve"> </w:t>
      </w:r>
    </w:p>
    <w:p w:rsidR="001305D9" w:rsidRPr="00DD49CE" w:rsidRDefault="001305D9" w:rsidP="0027202E">
      <w:pPr>
        <w:autoSpaceDE w:val="0"/>
        <w:autoSpaceDN w:val="0"/>
        <w:adjustRightInd w:val="0"/>
        <w:spacing w:after="0" w:line="360" w:lineRule="auto"/>
        <w:jc w:val="both"/>
        <w:rPr>
          <w:rFonts w:ascii="Times New Roman" w:hAnsi="Times New Roman" w:cs="Times New Roman"/>
          <w:color w:val="000000" w:themeColor="text1"/>
          <w:sz w:val="20"/>
          <w:szCs w:val="24"/>
        </w:rPr>
      </w:pP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lastRenderedPageBreak/>
        <w:t xml:space="preserve">The </w:t>
      </w: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xml:space="preserve"> Matrix has been developed by H. Igor </w:t>
      </w: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xml:space="preserve"> first published in 1957 in the Harvard Business Review in the editorial </w:t>
      </w:r>
      <w:r w:rsidRPr="00DD49CE">
        <w:rPr>
          <w:rFonts w:ascii="Times New Roman" w:hAnsi="Times New Roman" w:cs="Times New Roman"/>
          <w:i/>
          <w:color w:val="000000" w:themeColor="text1"/>
          <w:sz w:val="24"/>
          <w:szCs w:val="24"/>
        </w:rPr>
        <w:t>Strategies for Diversification</w:t>
      </w:r>
      <w:r w:rsidRPr="00DD49CE">
        <w:rPr>
          <w:rFonts w:ascii="Times New Roman" w:hAnsi="Times New Roman" w:cs="Times New Roman"/>
          <w:color w:val="000000" w:themeColor="text1"/>
          <w:sz w:val="24"/>
          <w:szCs w:val="24"/>
        </w:rPr>
        <w:t xml:space="preserve">. </w:t>
      </w: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xml:space="preserve"> gave the matrix which concentrated on a firm’s present as well as potential forthcoming products and engagement areas. The matrix illustrates practitioners to deliberate methods with the 4 possible combinations of product/market for growing the business through new and/or existing products, in new and/or existing markets. </w:t>
      </w:r>
      <w:proofErr w:type="spellStart"/>
      <w:r w:rsidRPr="00DD49CE">
        <w:rPr>
          <w:rFonts w:ascii="Times New Roman" w:hAnsi="Times New Roman" w:cs="Times New Roman"/>
          <w:color w:val="000000" w:themeColor="text1"/>
          <w:sz w:val="24"/>
          <w:szCs w:val="24"/>
        </w:rPr>
        <w:t>Ansoff’s</w:t>
      </w:r>
      <w:proofErr w:type="spellEnd"/>
      <w:r w:rsidRPr="00DD49CE">
        <w:rPr>
          <w:rFonts w:ascii="Times New Roman" w:hAnsi="Times New Roman" w:cs="Times New Roman"/>
          <w:color w:val="000000" w:themeColor="text1"/>
          <w:sz w:val="24"/>
          <w:szCs w:val="24"/>
        </w:rPr>
        <w:t xml:space="preserve"> matrix helps firms in defining two primary aspects for their various marketing strategies such as what to sell and whom to sell. Hence it is related to just products &amp; markets providing firms with four alternative strategies or actions when bearing in mind their marketing purposes:</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Sell prevailing products in existing markets</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Extend existing product line to newer markets</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Develop new products or product lines for the existing markets</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Develop new products for entirely new markets</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The matrix comprises of 4 strategies that are depicted by using </w:t>
      </w:r>
      <w:r w:rsidR="00970560" w:rsidRPr="00DD49CE">
        <w:rPr>
          <w:rFonts w:ascii="Times New Roman" w:hAnsi="Times New Roman" w:cs="Times New Roman"/>
          <w:color w:val="000000" w:themeColor="text1"/>
          <w:sz w:val="24"/>
          <w:szCs w:val="24"/>
        </w:rPr>
        <w:t>a 4</w:t>
      </w:r>
      <w:r w:rsidRPr="00DD49CE">
        <w:rPr>
          <w:rFonts w:ascii="Times New Roman" w:hAnsi="Times New Roman" w:cs="Times New Roman"/>
          <w:color w:val="000000" w:themeColor="text1"/>
          <w:sz w:val="24"/>
          <w:szCs w:val="24"/>
        </w:rPr>
        <w:t xml:space="preserve"> box matrix which simply shows the logical grouping of 2 existing positioning variables; that is, existing &amp; potential </w:t>
      </w:r>
      <w:r w:rsidRPr="00DD49CE">
        <w:rPr>
          <w:rFonts w:ascii="Times New Roman" w:hAnsi="Times New Roman" w:cs="Times New Roman"/>
          <w:bCs/>
          <w:color w:val="000000" w:themeColor="text1"/>
          <w:sz w:val="24"/>
          <w:szCs w:val="24"/>
        </w:rPr>
        <w:t xml:space="preserve">products </w:t>
      </w:r>
      <w:r w:rsidRPr="00DD49CE">
        <w:rPr>
          <w:rFonts w:ascii="Times New Roman" w:hAnsi="Times New Roman" w:cs="Times New Roman"/>
          <w:color w:val="000000" w:themeColor="text1"/>
          <w:sz w:val="24"/>
          <w:szCs w:val="24"/>
        </w:rPr>
        <w:t xml:space="preserve">vs. existing &amp; potential </w:t>
      </w:r>
      <w:r w:rsidRPr="00DD49CE">
        <w:rPr>
          <w:rFonts w:ascii="Times New Roman" w:hAnsi="Times New Roman" w:cs="Times New Roman"/>
          <w:bCs/>
          <w:color w:val="000000" w:themeColor="text1"/>
          <w:sz w:val="24"/>
          <w:szCs w:val="24"/>
        </w:rPr>
        <w:t xml:space="preserve">markets </w:t>
      </w:r>
      <w:r w:rsidRPr="00DD49CE">
        <w:rPr>
          <w:rFonts w:ascii="Times New Roman" w:hAnsi="Times New Roman" w:cs="Times New Roman"/>
          <w:color w:val="000000" w:themeColor="text1"/>
          <w:sz w:val="24"/>
          <w:szCs w:val="24"/>
        </w:rPr>
        <w:t xml:space="preserve">which include: </w:t>
      </w:r>
    </w:p>
    <w:p w:rsidR="001305D9" w:rsidRPr="00DD49CE" w:rsidRDefault="001305D9" w:rsidP="0027202E">
      <w:pPr>
        <w:autoSpaceDE w:val="0"/>
        <w:autoSpaceDN w:val="0"/>
        <w:adjustRightInd w:val="0"/>
        <w:spacing w:after="0" w:line="360" w:lineRule="auto"/>
        <w:jc w:val="both"/>
        <w:rPr>
          <w:rFonts w:ascii="Times New Roman" w:hAnsi="Times New Roman" w:cs="Times New Roman"/>
          <w:b/>
          <w:color w:val="000000" w:themeColor="text1"/>
          <w:sz w:val="24"/>
          <w:szCs w:val="24"/>
        </w:rPr>
      </w:pP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b/>
          <w:color w:val="000000" w:themeColor="text1"/>
          <w:sz w:val="24"/>
          <w:szCs w:val="24"/>
        </w:rPr>
        <w:t>Market Penetration</w:t>
      </w:r>
      <w:r w:rsidRPr="00DD49CE">
        <w:rPr>
          <w:rFonts w:ascii="Times New Roman" w:hAnsi="Times New Roman" w:cs="Times New Roman"/>
          <w:color w:val="000000" w:themeColor="text1"/>
          <w:sz w:val="24"/>
          <w:szCs w:val="24"/>
        </w:rPr>
        <w:t>:</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When </w:t>
      </w:r>
      <w:r w:rsidR="00970560" w:rsidRPr="00DD49CE">
        <w:rPr>
          <w:rFonts w:ascii="Times New Roman" w:hAnsi="Times New Roman" w:cs="Times New Roman"/>
          <w:color w:val="000000" w:themeColor="text1"/>
          <w:sz w:val="24"/>
          <w:szCs w:val="24"/>
        </w:rPr>
        <w:t>firms enter</w:t>
      </w:r>
      <w:r w:rsidRPr="00DD49CE">
        <w:rPr>
          <w:rFonts w:ascii="Times New Roman" w:hAnsi="Times New Roman" w:cs="Times New Roman"/>
          <w:color w:val="000000" w:themeColor="text1"/>
          <w:sz w:val="24"/>
          <w:szCs w:val="24"/>
        </w:rPr>
        <w:t xml:space="preserve"> a market with its existing product or </w:t>
      </w:r>
      <w:r w:rsidR="00970560" w:rsidRPr="00DD49CE">
        <w:rPr>
          <w:rFonts w:ascii="Times New Roman" w:hAnsi="Times New Roman" w:cs="Times New Roman"/>
          <w:color w:val="000000" w:themeColor="text1"/>
          <w:sz w:val="24"/>
          <w:szCs w:val="24"/>
        </w:rPr>
        <w:t>service it</w:t>
      </w:r>
      <w:r w:rsidRPr="00DD49CE">
        <w:rPr>
          <w:rFonts w:ascii="Times New Roman" w:hAnsi="Times New Roman" w:cs="Times New Roman"/>
          <w:color w:val="000000" w:themeColor="text1"/>
          <w:sz w:val="24"/>
          <w:szCs w:val="24"/>
        </w:rPr>
        <w:t xml:space="preserve"> is known as </w:t>
      </w:r>
      <w:r w:rsidRPr="00DD49CE">
        <w:rPr>
          <w:rFonts w:ascii="Times New Roman" w:hAnsi="Times New Roman" w:cs="Times New Roman"/>
          <w:bCs/>
          <w:color w:val="000000" w:themeColor="text1"/>
          <w:sz w:val="24"/>
          <w:szCs w:val="24"/>
        </w:rPr>
        <w:t>market</w:t>
      </w:r>
      <w:r w:rsidRPr="00DD49CE">
        <w:rPr>
          <w:rFonts w:ascii="Times New Roman" w:hAnsi="Times New Roman" w:cs="Times New Roman"/>
          <w:b/>
          <w:bCs/>
          <w:color w:val="000000" w:themeColor="text1"/>
          <w:sz w:val="24"/>
          <w:szCs w:val="24"/>
        </w:rPr>
        <w:t xml:space="preserve"> </w:t>
      </w:r>
      <w:r w:rsidRPr="00DD49CE">
        <w:rPr>
          <w:rFonts w:ascii="Times New Roman" w:hAnsi="Times New Roman" w:cs="Times New Roman"/>
          <w:bCs/>
          <w:color w:val="000000" w:themeColor="text1"/>
          <w:sz w:val="24"/>
          <w:szCs w:val="24"/>
        </w:rPr>
        <w:t>penetration.</w:t>
      </w:r>
      <w:r w:rsidRPr="00DD49CE">
        <w:rPr>
          <w:rFonts w:ascii="Times New Roman" w:hAnsi="Times New Roman" w:cs="Times New Roman"/>
          <w:b/>
          <w:bCs/>
          <w:color w:val="000000" w:themeColor="text1"/>
          <w:sz w:val="24"/>
          <w:szCs w:val="24"/>
        </w:rPr>
        <w:t xml:space="preserve"> </w:t>
      </w:r>
      <w:r w:rsidRPr="00DD49CE">
        <w:rPr>
          <w:rFonts w:ascii="Times New Roman" w:hAnsi="Times New Roman" w:cs="Times New Roman"/>
          <w:color w:val="000000" w:themeColor="text1"/>
          <w:sz w:val="24"/>
          <w:szCs w:val="24"/>
        </w:rPr>
        <w:t>It involves increasing the existing market share to assist further growth. It is deliberated as a less risk method for growing the business</w:t>
      </w:r>
    </w:p>
    <w:p w:rsidR="001305D9" w:rsidRPr="00DD49CE" w:rsidRDefault="001305D9" w:rsidP="0027202E">
      <w:pPr>
        <w:autoSpaceDE w:val="0"/>
        <w:autoSpaceDN w:val="0"/>
        <w:adjustRightInd w:val="0"/>
        <w:spacing w:after="0" w:line="360" w:lineRule="auto"/>
        <w:jc w:val="both"/>
        <w:rPr>
          <w:rFonts w:ascii="Times New Roman" w:hAnsi="Times New Roman" w:cs="Times New Roman"/>
          <w:b/>
          <w:color w:val="000000" w:themeColor="text1"/>
          <w:sz w:val="24"/>
          <w:szCs w:val="24"/>
        </w:rPr>
      </w:pP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b/>
          <w:color w:val="000000" w:themeColor="text1"/>
          <w:sz w:val="24"/>
          <w:szCs w:val="24"/>
        </w:rPr>
        <w:t>Market Development</w:t>
      </w:r>
      <w:r w:rsidRPr="00DD49CE">
        <w:rPr>
          <w:rFonts w:ascii="Times New Roman" w:hAnsi="Times New Roman" w:cs="Times New Roman"/>
          <w:color w:val="000000" w:themeColor="text1"/>
          <w:sz w:val="24"/>
          <w:szCs w:val="24"/>
        </w:rPr>
        <w:t>:</w:t>
      </w:r>
    </w:p>
    <w:p w:rsidR="00970560"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It </w:t>
      </w:r>
      <w:r w:rsidR="00970560" w:rsidRPr="00DD49CE">
        <w:rPr>
          <w:rFonts w:ascii="Times New Roman" w:hAnsi="Times New Roman" w:cs="Times New Roman"/>
          <w:color w:val="000000" w:themeColor="text1"/>
          <w:sz w:val="24"/>
          <w:szCs w:val="24"/>
        </w:rPr>
        <w:t>involves development</w:t>
      </w:r>
      <w:r w:rsidRPr="00DD49CE">
        <w:rPr>
          <w:rFonts w:ascii="Times New Roman" w:hAnsi="Times New Roman" w:cs="Times New Roman"/>
          <w:color w:val="000000" w:themeColor="text1"/>
          <w:sz w:val="24"/>
          <w:szCs w:val="24"/>
        </w:rPr>
        <w:t xml:space="preserve"> of existing products to newer markets. For example sales can be expanded by entering a foreign market or also </w:t>
      </w:r>
      <w:r w:rsidRPr="00DD49CE">
        <w:rPr>
          <w:rFonts w:ascii="Times New Roman" w:hAnsi="Times New Roman" w:cs="Times New Roman"/>
          <w:bCs/>
          <w:color w:val="000000" w:themeColor="text1"/>
          <w:sz w:val="24"/>
          <w:szCs w:val="24"/>
        </w:rPr>
        <w:t xml:space="preserve">by targeting a new segment in the same market. </w:t>
      </w:r>
      <w:r w:rsidRPr="00DD49CE">
        <w:rPr>
          <w:rFonts w:ascii="Times New Roman" w:hAnsi="Times New Roman" w:cs="Times New Roman"/>
          <w:color w:val="000000" w:themeColor="text1"/>
          <w:sz w:val="24"/>
          <w:szCs w:val="24"/>
        </w:rPr>
        <w:t xml:space="preserve">Both strategies could help increase the business earnings. </w:t>
      </w:r>
    </w:p>
    <w:p w:rsidR="001305D9" w:rsidRPr="00DD49CE" w:rsidRDefault="001305D9" w:rsidP="0027202E">
      <w:pPr>
        <w:autoSpaceDE w:val="0"/>
        <w:autoSpaceDN w:val="0"/>
        <w:adjustRightInd w:val="0"/>
        <w:spacing w:after="0" w:line="360" w:lineRule="auto"/>
        <w:jc w:val="both"/>
        <w:rPr>
          <w:rFonts w:ascii="Times New Roman" w:hAnsi="Times New Roman" w:cs="Times New Roman"/>
          <w:b/>
          <w:color w:val="000000" w:themeColor="text1"/>
          <w:sz w:val="24"/>
          <w:szCs w:val="24"/>
        </w:rPr>
      </w:pP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b/>
          <w:color w:val="000000" w:themeColor="text1"/>
          <w:sz w:val="24"/>
          <w:szCs w:val="24"/>
        </w:rPr>
        <w:t>Product Development</w:t>
      </w:r>
      <w:r w:rsidRPr="00DD49CE">
        <w:rPr>
          <w:rFonts w:ascii="Times New Roman" w:hAnsi="Times New Roman" w:cs="Times New Roman"/>
          <w:color w:val="000000" w:themeColor="text1"/>
          <w:sz w:val="24"/>
          <w:szCs w:val="24"/>
        </w:rPr>
        <w:t>:</w:t>
      </w:r>
    </w:p>
    <w:p w:rsidR="0027202E" w:rsidRPr="00DD49CE" w:rsidRDefault="0027202E" w:rsidP="0027202E">
      <w:pPr>
        <w:autoSpaceDE w:val="0"/>
        <w:autoSpaceDN w:val="0"/>
        <w:adjustRightInd w:val="0"/>
        <w:spacing w:after="0" w:line="360" w:lineRule="auto"/>
        <w:jc w:val="both"/>
        <w:rPr>
          <w:rFonts w:ascii="Times New Roman" w:hAnsi="Times New Roman" w:cs="Times New Roman"/>
          <w:bCs/>
          <w:color w:val="000000" w:themeColor="text1"/>
          <w:sz w:val="24"/>
          <w:szCs w:val="24"/>
        </w:rPr>
      </w:pPr>
      <w:r w:rsidRPr="00DD49CE">
        <w:rPr>
          <w:rFonts w:ascii="Times New Roman" w:hAnsi="Times New Roman" w:cs="Times New Roman"/>
          <w:color w:val="000000" w:themeColor="text1"/>
          <w:sz w:val="24"/>
          <w:szCs w:val="24"/>
        </w:rPr>
        <w:t xml:space="preserve">This strategy involves firms developing new and innovative products in their existing markets. </w:t>
      </w:r>
      <w:r w:rsidRPr="00DD49CE">
        <w:rPr>
          <w:rFonts w:ascii="Times New Roman" w:hAnsi="Times New Roman" w:cs="Times New Roman"/>
          <w:b/>
          <w:bCs/>
          <w:color w:val="000000" w:themeColor="text1"/>
          <w:sz w:val="24"/>
          <w:szCs w:val="24"/>
        </w:rPr>
        <w:t xml:space="preserve"> </w:t>
      </w:r>
      <w:r w:rsidRPr="00DD49CE">
        <w:rPr>
          <w:rFonts w:ascii="Times New Roman" w:hAnsi="Times New Roman" w:cs="Times New Roman"/>
          <w:bCs/>
          <w:color w:val="000000" w:themeColor="text1"/>
          <w:sz w:val="24"/>
          <w:szCs w:val="24"/>
        </w:rPr>
        <w:t>In this strategy either a new product is offered or an existing product is modified.</w:t>
      </w:r>
    </w:p>
    <w:p w:rsidR="001305D9" w:rsidRPr="00DD49CE" w:rsidRDefault="001305D9" w:rsidP="0027202E">
      <w:pPr>
        <w:autoSpaceDE w:val="0"/>
        <w:autoSpaceDN w:val="0"/>
        <w:adjustRightInd w:val="0"/>
        <w:spacing w:after="0" w:line="360" w:lineRule="auto"/>
        <w:jc w:val="both"/>
        <w:rPr>
          <w:rFonts w:ascii="Times New Roman" w:hAnsi="Times New Roman" w:cs="Times New Roman"/>
          <w:b/>
          <w:color w:val="000000" w:themeColor="text1"/>
          <w:sz w:val="24"/>
          <w:szCs w:val="24"/>
        </w:rPr>
      </w:pPr>
    </w:p>
    <w:p w:rsidR="001305D9" w:rsidRPr="00DD49CE" w:rsidRDefault="001305D9" w:rsidP="0027202E">
      <w:pPr>
        <w:autoSpaceDE w:val="0"/>
        <w:autoSpaceDN w:val="0"/>
        <w:adjustRightInd w:val="0"/>
        <w:spacing w:after="0" w:line="360" w:lineRule="auto"/>
        <w:jc w:val="both"/>
        <w:rPr>
          <w:rFonts w:ascii="Times New Roman" w:hAnsi="Times New Roman" w:cs="Times New Roman"/>
          <w:b/>
          <w:color w:val="000000" w:themeColor="text1"/>
          <w:sz w:val="24"/>
          <w:szCs w:val="24"/>
        </w:rPr>
      </w:pPr>
    </w:p>
    <w:p w:rsidR="001305D9" w:rsidRPr="00DD49CE" w:rsidRDefault="001305D9" w:rsidP="0027202E">
      <w:pPr>
        <w:autoSpaceDE w:val="0"/>
        <w:autoSpaceDN w:val="0"/>
        <w:adjustRightInd w:val="0"/>
        <w:spacing w:after="0" w:line="360" w:lineRule="auto"/>
        <w:jc w:val="both"/>
        <w:rPr>
          <w:rFonts w:ascii="Times New Roman" w:hAnsi="Times New Roman" w:cs="Times New Roman"/>
          <w:b/>
          <w:color w:val="000000" w:themeColor="text1"/>
          <w:sz w:val="24"/>
          <w:szCs w:val="24"/>
        </w:rPr>
      </w:pP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b/>
          <w:color w:val="000000" w:themeColor="text1"/>
          <w:sz w:val="24"/>
          <w:szCs w:val="24"/>
        </w:rPr>
        <w:t>Diversification:</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lastRenderedPageBreak/>
        <w:t>This strategy involves introduction of new products in new markets. Related diversification defines how firms continue within a market they are familiar with.</w:t>
      </w:r>
      <w:r w:rsidR="00970560"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Entirely new products could also be fashioned in order to enhance the</w:t>
      </w:r>
      <w:r w:rsidR="00970560"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rPr>
        <w:t>firm’s brand name.</w:t>
      </w:r>
    </w:p>
    <w:p w:rsidR="001305D9" w:rsidRPr="00DD49CE" w:rsidRDefault="001305D9" w:rsidP="0027202E">
      <w:pPr>
        <w:autoSpaceDE w:val="0"/>
        <w:autoSpaceDN w:val="0"/>
        <w:adjustRightInd w:val="0"/>
        <w:spacing w:after="0" w:line="360" w:lineRule="auto"/>
        <w:jc w:val="both"/>
        <w:rPr>
          <w:rFonts w:ascii="Times New Roman" w:hAnsi="Times New Roman" w:cs="Times New Roman"/>
          <w:color w:val="000000" w:themeColor="text1"/>
          <w:sz w:val="24"/>
          <w:szCs w:val="24"/>
        </w:rPr>
      </w:pPr>
    </w:p>
    <w:p w:rsidR="0027202E" w:rsidRPr="00DD49CE" w:rsidRDefault="0027202E" w:rsidP="0027202E">
      <w:pPr>
        <w:spacing w:line="36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Under this approach </w:t>
      </w:r>
      <w:proofErr w:type="spellStart"/>
      <w:r w:rsidRPr="00DD49CE">
        <w:rPr>
          <w:rFonts w:ascii="Times New Roman" w:hAnsi="Times New Roman" w:cs="Times New Roman"/>
          <w:color w:val="000000" w:themeColor="text1"/>
          <w:sz w:val="24"/>
          <w:szCs w:val="24"/>
        </w:rPr>
        <w:t>Emami</w:t>
      </w:r>
      <w:proofErr w:type="spellEnd"/>
      <w:r w:rsidRPr="00DD49CE">
        <w:rPr>
          <w:rFonts w:ascii="Times New Roman" w:hAnsi="Times New Roman" w:cs="Times New Roman"/>
          <w:color w:val="000000" w:themeColor="text1"/>
          <w:sz w:val="24"/>
          <w:szCs w:val="24"/>
        </w:rPr>
        <w:t xml:space="preserve"> develops new products catering to new markets. </w:t>
      </w:r>
      <w:proofErr w:type="spellStart"/>
      <w:r w:rsidRPr="00DD49CE">
        <w:rPr>
          <w:rFonts w:ascii="Times New Roman" w:hAnsi="Times New Roman" w:cs="Times New Roman"/>
          <w:color w:val="000000" w:themeColor="text1"/>
          <w:sz w:val="24"/>
          <w:szCs w:val="24"/>
        </w:rPr>
        <w:t>Emami</w:t>
      </w:r>
      <w:proofErr w:type="spellEnd"/>
      <w:r w:rsidRPr="00DD49CE">
        <w:rPr>
          <w:rFonts w:ascii="Times New Roman" w:hAnsi="Times New Roman" w:cs="Times New Roman"/>
          <w:color w:val="000000" w:themeColor="text1"/>
          <w:sz w:val="24"/>
          <w:szCs w:val="24"/>
        </w:rPr>
        <w:t xml:space="preserve"> Group is a highly diversified group having an aggregate turnover of around 5000 </w:t>
      </w:r>
      <w:proofErr w:type="spellStart"/>
      <w:r w:rsidRPr="00DD49CE">
        <w:rPr>
          <w:rFonts w:ascii="Times New Roman" w:hAnsi="Times New Roman" w:cs="Times New Roman"/>
          <w:color w:val="000000" w:themeColor="text1"/>
          <w:sz w:val="24"/>
          <w:szCs w:val="24"/>
        </w:rPr>
        <w:t>crore</w:t>
      </w:r>
      <w:proofErr w:type="spellEnd"/>
      <w:r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color w:val="000000" w:themeColor="text1"/>
          <w:sz w:val="24"/>
          <w:szCs w:val="24"/>
          <w:shd w:val="clear" w:color="auto" w:fill="FFFFFF"/>
        </w:rPr>
        <w:t xml:space="preserve">having business interests in FMCG (fast moving consumer goods), paper, writing instruments, edible oil and cultivation, bio-diesel, hospitals, contemporary art, pharmacy, cement, real estate and retail. The Group’s fountain of strength are its ingrained value system, innovativeness and an over 20,000 passionate and dedicated staff, engaged in knowledge sharing. </w:t>
      </w:r>
      <w:proofErr w:type="spellStart"/>
      <w:r w:rsidRPr="00DD49CE">
        <w:rPr>
          <w:rFonts w:ascii="Times New Roman" w:hAnsi="Times New Roman" w:cs="Times New Roman"/>
          <w:color w:val="000000" w:themeColor="text1"/>
          <w:sz w:val="24"/>
          <w:szCs w:val="24"/>
          <w:shd w:val="clear" w:color="auto" w:fill="FFFFFF"/>
        </w:rPr>
        <w:t>Emami’s</w:t>
      </w:r>
      <w:proofErr w:type="spellEnd"/>
      <w:r w:rsidRPr="00DD49CE">
        <w:rPr>
          <w:rFonts w:ascii="Times New Roman" w:hAnsi="Times New Roman" w:cs="Times New Roman"/>
          <w:color w:val="000000" w:themeColor="text1"/>
          <w:sz w:val="24"/>
          <w:szCs w:val="24"/>
          <w:shd w:val="clear" w:color="auto" w:fill="FFFFFF"/>
        </w:rPr>
        <w:t xml:space="preserve"> quality products not only have a pan India presence, but also have a deep imprint in over 60 countries across the world.</w:t>
      </w:r>
    </w:p>
    <w:p w:rsidR="00970560"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rPr>
        <w:t xml:space="preserve">After deciding on the international strategies designed on substantial competitive advantage sources and reinforced by robust </w:t>
      </w:r>
      <w:r w:rsidR="006035F7" w:rsidRPr="00DD49CE">
        <w:rPr>
          <w:rFonts w:ascii="Times New Roman" w:hAnsi="Times New Roman" w:cs="Times New Roman"/>
          <w:color w:val="000000" w:themeColor="text1"/>
          <w:sz w:val="24"/>
          <w:szCs w:val="24"/>
        </w:rPr>
        <w:t>internationalization</w:t>
      </w:r>
      <w:r w:rsidRPr="00DD49CE">
        <w:rPr>
          <w:rFonts w:ascii="Times New Roman" w:hAnsi="Times New Roman" w:cs="Times New Roman"/>
          <w:color w:val="000000" w:themeColor="text1"/>
          <w:sz w:val="24"/>
          <w:szCs w:val="24"/>
        </w:rPr>
        <w:t xml:space="preserve"> drivers, firms should also choose which economies to enter. All countries will not be equally attractive. Countries however, could primarily be compared by use of typical environmental analysis methods, such as by using the PESTEL framework or conferring to the five forces industry analysis. </w:t>
      </w:r>
      <w:r w:rsidRPr="00DD49CE">
        <w:rPr>
          <w:rFonts w:ascii="Times New Roman" w:hAnsi="Times New Roman" w:cs="Times New Roman"/>
          <w:color w:val="000000" w:themeColor="text1"/>
          <w:sz w:val="24"/>
          <w:szCs w:val="24"/>
          <w:shd w:val="clear" w:color="auto" w:fill="FFFFFF"/>
        </w:rPr>
        <w:t>Johnson &amp; Scholes (2008) contend that macro environment aspects would to a certain degree impact all firms operating in a business environment.</w:t>
      </w:r>
    </w:p>
    <w:p w:rsidR="0027202E" w:rsidRPr="00DD49CE" w:rsidRDefault="0027202E" w:rsidP="0027202E">
      <w:pPr>
        <w:autoSpaceDE w:val="0"/>
        <w:autoSpaceDN w:val="0"/>
        <w:adjustRightInd w:val="0"/>
        <w:spacing w:after="0" w:line="360" w:lineRule="auto"/>
        <w:jc w:val="both"/>
        <w:rPr>
          <w:rFonts w:ascii="Times New Roman" w:hAnsi="Times New Roman" w:cs="Times New Roman"/>
          <w:color w:val="000000" w:themeColor="text1"/>
          <w:sz w:val="24"/>
          <w:szCs w:val="24"/>
          <w:shd w:val="clear" w:color="auto" w:fill="FFFFFF"/>
        </w:rPr>
      </w:pPr>
    </w:p>
    <w:p w:rsidR="0027202E" w:rsidRPr="00DD49CE" w:rsidRDefault="0027202E" w:rsidP="00366131">
      <w:pPr>
        <w:pStyle w:val="Heading2"/>
        <w:rPr>
          <w:color w:val="000000" w:themeColor="text1"/>
          <w:shd w:val="clear" w:color="auto" w:fill="FFFFFF"/>
        </w:rPr>
      </w:pPr>
      <w:r w:rsidRPr="00DD49CE">
        <w:rPr>
          <w:color w:val="000000" w:themeColor="text1"/>
          <w:shd w:val="clear" w:color="auto" w:fill="FFFFFF"/>
        </w:rPr>
        <w:t>CONCLUSION</w:t>
      </w:r>
    </w:p>
    <w:p w:rsidR="00970560" w:rsidRPr="00DD49CE" w:rsidRDefault="00970560" w:rsidP="00970560">
      <w:pPr>
        <w:autoSpaceDE w:val="0"/>
        <w:autoSpaceDN w:val="0"/>
        <w:adjustRightInd w:val="0"/>
        <w:spacing w:after="0" w:line="360" w:lineRule="auto"/>
        <w:jc w:val="both"/>
        <w:rPr>
          <w:rFonts w:ascii="Times New Roman" w:hAnsi="Times New Roman" w:cs="Times New Roman"/>
          <w:color w:val="000000" w:themeColor="text1"/>
          <w:sz w:val="24"/>
          <w:szCs w:val="24"/>
        </w:rPr>
      </w:pPr>
      <w:r w:rsidRPr="00DD49CE">
        <w:rPr>
          <w:rFonts w:ascii="Times New Roman" w:eastAsia="Times New Roman" w:hAnsi="Times New Roman" w:cs="Times New Roman"/>
          <w:color w:val="000000" w:themeColor="text1"/>
          <w:sz w:val="24"/>
          <w:szCs w:val="24"/>
        </w:rPr>
        <w:t xml:space="preserve">The global economy has witnessed a foremost structural change, with the emerging markets quickly matching the advanced economies. </w:t>
      </w:r>
      <w:r w:rsidRPr="00DD49CE">
        <w:rPr>
          <w:rFonts w:ascii="Times New Roman" w:hAnsi="Times New Roman" w:cs="Times New Roman"/>
          <w:color w:val="000000" w:themeColor="text1"/>
          <w:sz w:val="24"/>
          <w:szCs w:val="24"/>
          <w:shd w:val="clear" w:color="auto" w:fill="FFFFFF"/>
        </w:rPr>
        <w:t xml:space="preserve">The divide amongst rich &amp; poor countries has blurred with technology becoming a worldwide commodity which the emerging economies are importing and adapting to draw near to the advanced economies. </w:t>
      </w:r>
      <w:r w:rsidRPr="00DD49CE">
        <w:rPr>
          <w:rFonts w:ascii="Times New Roman" w:hAnsi="Times New Roman" w:cs="Times New Roman"/>
          <w:color w:val="000000" w:themeColor="text1"/>
          <w:sz w:val="24"/>
          <w:szCs w:val="24"/>
        </w:rPr>
        <w:t xml:space="preserve">Analyzing the market facilitates firms in identifying the presence as well as criteria which might guide the market entry mode strategy of a firm and, consecutively, minimizing the risks accompanying global market entry before establishing overseas operations. </w:t>
      </w:r>
      <w:r w:rsidRPr="00DD49CE">
        <w:rPr>
          <w:rFonts w:ascii="Times New Roman" w:hAnsi="Times New Roman" w:cs="Times New Roman"/>
          <w:color w:val="000000" w:themeColor="text1"/>
          <w:sz w:val="24"/>
          <w:szCs w:val="24"/>
          <w:shd w:val="clear" w:color="auto" w:fill="FFFFFF"/>
        </w:rPr>
        <w:t xml:space="preserve">The Bengal conglomerate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Group, is present across India having a diversified business portfolio The quality products of </w:t>
      </w: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are present not only across India, but also are sold across the globe in over sixty countries including GCC, Sri Lanka, UK, Bangladesh, African, Nepal, and the CIS nations. </w:t>
      </w:r>
      <w:r w:rsidRPr="00DD49CE">
        <w:rPr>
          <w:rFonts w:ascii="Times New Roman" w:hAnsi="Times New Roman" w:cs="Times New Roman"/>
          <w:color w:val="000000" w:themeColor="text1"/>
          <w:sz w:val="24"/>
          <w:szCs w:val="24"/>
        </w:rPr>
        <w:t xml:space="preserve">It is vital to research carefully prior to making entry mode decisions &amp; evolving suitable entry </w:t>
      </w:r>
      <w:r w:rsidRPr="00DD49CE">
        <w:rPr>
          <w:rFonts w:ascii="Times New Roman" w:hAnsi="Times New Roman" w:cs="Times New Roman"/>
          <w:color w:val="000000" w:themeColor="text1"/>
          <w:sz w:val="24"/>
          <w:szCs w:val="24"/>
        </w:rPr>
        <w:lastRenderedPageBreak/>
        <w:t xml:space="preserve">strategies. </w:t>
      </w:r>
      <w:r w:rsidR="008C5785" w:rsidRPr="00DD49CE">
        <w:rPr>
          <w:rFonts w:ascii="Times New Roman" w:hAnsi="Times New Roman" w:cs="Times New Roman"/>
          <w:color w:val="000000" w:themeColor="text1"/>
          <w:sz w:val="24"/>
          <w:szCs w:val="24"/>
        </w:rPr>
        <w:t>The Yip (1998) model demonstrates distinct analyses of the company and foreign countries characteristics for developing strategies for market entry. Assessment of risk entails knowing the target market’s competitive, economic, cost, social, political, and technological</w:t>
      </w:r>
      <w:r w:rsidR="008C5785" w:rsidRPr="00DD49CE" w:rsidDel="006658C7">
        <w:rPr>
          <w:rFonts w:ascii="Times New Roman" w:hAnsi="Times New Roman" w:cs="Times New Roman"/>
          <w:color w:val="000000" w:themeColor="text1"/>
          <w:sz w:val="24"/>
          <w:szCs w:val="24"/>
        </w:rPr>
        <w:t xml:space="preserve"> </w:t>
      </w:r>
      <w:r w:rsidR="008C5785" w:rsidRPr="00DD49CE">
        <w:rPr>
          <w:rFonts w:ascii="Times New Roman" w:hAnsi="Times New Roman" w:cs="Times New Roman"/>
          <w:color w:val="000000" w:themeColor="text1"/>
          <w:sz w:val="24"/>
          <w:szCs w:val="24"/>
        </w:rPr>
        <w:t xml:space="preserve">environments. Other than globalization drivers, other factor that should be considered before global business expansion would be the national culture. </w:t>
      </w:r>
      <w:r w:rsidR="00F506E2" w:rsidRPr="00DD49CE">
        <w:rPr>
          <w:rFonts w:ascii="Times New Roman" w:hAnsi="Times New Roman" w:cs="Times New Roman"/>
          <w:color w:val="000000" w:themeColor="text1"/>
          <w:sz w:val="24"/>
          <w:szCs w:val="24"/>
        </w:rPr>
        <w:t xml:space="preserve">H.I. </w:t>
      </w:r>
      <w:proofErr w:type="spellStart"/>
      <w:r w:rsidR="00F506E2" w:rsidRPr="00DD49CE">
        <w:rPr>
          <w:rFonts w:ascii="Times New Roman" w:hAnsi="Times New Roman" w:cs="Times New Roman"/>
          <w:color w:val="000000" w:themeColor="text1"/>
          <w:sz w:val="24"/>
          <w:szCs w:val="24"/>
        </w:rPr>
        <w:t>Ansoff’s</w:t>
      </w:r>
      <w:proofErr w:type="spellEnd"/>
      <w:r w:rsidR="00F506E2" w:rsidRPr="00DD49CE">
        <w:rPr>
          <w:rFonts w:ascii="Times New Roman" w:hAnsi="Times New Roman" w:cs="Times New Roman"/>
          <w:color w:val="000000" w:themeColor="text1"/>
          <w:sz w:val="24"/>
          <w:szCs w:val="24"/>
        </w:rPr>
        <w:t xml:space="preserve"> matrix (1957) is amongst the utmost essential conceptual frameworks to facilitate the choice of strategy. </w:t>
      </w:r>
      <w:r w:rsidR="00D47994" w:rsidRPr="00DD49CE">
        <w:rPr>
          <w:rFonts w:ascii="Times New Roman" w:hAnsi="Times New Roman" w:cs="Times New Roman"/>
          <w:color w:val="000000" w:themeColor="text1"/>
          <w:sz w:val="24"/>
          <w:szCs w:val="24"/>
        </w:rPr>
        <w:t xml:space="preserve">The </w:t>
      </w:r>
      <w:proofErr w:type="spellStart"/>
      <w:r w:rsidR="00D47994" w:rsidRPr="00DD49CE">
        <w:rPr>
          <w:rFonts w:ascii="Times New Roman" w:hAnsi="Times New Roman" w:cs="Times New Roman"/>
          <w:color w:val="000000" w:themeColor="text1"/>
          <w:sz w:val="24"/>
          <w:szCs w:val="24"/>
        </w:rPr>
        <w:t>Ansoff’s</w:t>
      </w:r>
      <w:proofErr w:type="spellEnd"/>
      <w:r w:rsidR="00D47994" w:rsidRPr="00DD49CE">
        <w:rPr>
          <w:rFonts w:ascii="Times New Roman" w:hAnsi="Times New Roman" w:cs="Times New Roman"/>
          <w:color w:val="000000" w:themeColor="text1"/>
          <w:sz w:val="24"/>
          <w:szCs w:val="24"/>
        </w:rPr>
        <w:t xml:space="preserve"> matrix is founded on the basis of 2 strategic variables which assist in selecting a strategy aiming at firm’s growth. The 2 variables are products &amp; markets. Research on large global company shows that diversification was not amongst the popular strategy. Most firms prefer differentiation in earlier served sectors. After deciding on the international strategies designed on substantial competitive advantage sources and reinforced by robust </w:t>
      </w:r>
      <w:r w:rsidR="006035F7" w:rsidRPr="00DD49CE">
        <w:rPr>
          <w:rFonts w:ascii="Times New Roman" w:hAnsi="Times New Roman" w:cs="Times New Roman"/>
          <w:color w:val="000000" w:themeColor="text1"/>
          <w:sz w:val="24"/>
          <w:szCs w:val="24"/>
        </w:rPr>
        <w:t>internationalization</w:t>
      </w:r>
      <w:r w:rsidR="00D47994" w:rsidRPr="00DD49CE">
        <w:rPr>
          <w:rFonts w:ascii="Times New Roman" w:hAnsi="Times New Roman" w:cs="Times New Roman"/>
          <w:color w:val="000000" w:themeColor="text1"/>
          <w:sz w:val="24"/>
          <w:szCs w:val="24"/>
        </w:rPr>
        <w:t xml:space="preserve"> drivers, firms should also choose which economies to enter by using PESTLE analysis or the Porter’s five force analysis.</w:t>
      </w:r>
    </w:p>
    <w:p w:rsidR="006035F7" w:rsidRPr="00DD49CE" w:rsidRDefault="006035F7" w:rsidP="0027202E">
      <w:pPr>
        <w:autoSpaceDE w:val="0"/>
        <w:autoSpaceDN w:val="0"/>
        <w:adjustRightInd w:val="0"/>
        <w:spacing w:after="0" w:line="360" w:lineRule="auto"/>
        <w:jc w:val="both"/>
        <w:rPr>
          <w:rFonts w:ascii="Times New Roman" w:hAnsi="Times New Roman" w:cs="Times New Roman"/>
          <w:color w:val="000000" w:themeColor="text1"/>
          <w:sz w:val="24"/>
          <w:szCs w:val="24"/>
          <w:shd w:val="clear" w:color="auto" w:fill="FFFFFF"/>
        </w:rPr>
      </w:pPr>
    </w:p>
    <w:p w:rsidR="0027202E" w:rsidRPr="00DD49CE" w:rsidRDefault="0027202E" w:rsidP="00366131">
      <w:pPr>
        <w:pStyle w:val="Heading2"/>
        <w:rPr>
          <w:color w:val="000000" w:themeColor="text1"/>
          <w:shd w:val="clear" w:color="auto" w:fill="FFFFFF"/>
        </w:rPr>
      </w:pPr>
      <w:r w:rsidRPr="00DD49CE">
        <w:rPr>
          <w:color w:val="000000" w:themeColor="text1"/>
          <w:shd w:val="clear" w:color="auto" w:fill="FFFFFF"/>
        </w:rPr>
        <w:t>RECOMMENDATIONS</w:t>
      </w:r>
    </w:p>
    <w:p w:rsidR="0027202E" w:rsidRPr="00DD49CE" w:rsidRDefault="008B2E89" w:rsidP="0027202E">
      <w:pPr>
        <w:autoSpaceDE w:val="0"/>
        <w:autoSpaceDN w:val="0"/>
        <w:adjustRightInd w:val="0"/>
        <w:spacing w:after="0" w:line="360" w:lineRule="auto"/>
        <w:jc w:val="both"/>
        <w:rPr>
          <w:rFonts w:ascii="Times New Roman" w:hAnsi="Times New Roman" w:cs="Times New Roman"/>
          <w:color w:val="000000" w:themeColor="text1"/>
          <w:sz w:val="24"/>
          <w:szCs w:val="24"/>
          <w:shd w:val="clear" w:color="auto" w:fill="FFFFFF"/>
        </w:rPr>
      </w:pPr>
      <w:proofErr w:type="spellStart"/>
      <w:r w:rsidRPr="00DD49CE">
        <w:rPr>
          <w:rFonts w:ascii="Times New Roman" w:hAnsi="Times New Roman" w:cs="Times New Roman"/>
          <w:color w:val="000000" w:themeColor="text1"/>
          <w:sz w:val="24"/>
          <w:szCs w:val="24"/>
          <w:shd w:val="clear" w:color="auto" w:fill="FFFFFF"/>
        </w:rPr>
        <w:t>Emami</w:t>
      </w:r>
      <w:proofErr w:type="spellEnd"/>
      <w:r w:rsidRPr="00DD49CE">
        <w:rPr>
          <w:rFonts w:ascii="Times New Roman" w:hAnsi="Times New Roman" w:cs="Times New Roman"/>
          <w:color w:val="000000" w:themeColor="text1"/>
          <w:sz w:val="24"/>
          <w:szCs w:val="24"/>
          <w:shd w:val="clear" w:color="auto" w:fill="FFFFFF"/>
        </w:rPr>
        <w:t xml:space="preserve"> group should carefully conduct a market study in regards to its product in different markets helping it to </w:t>
      </w:r>
      <w:r w:rsidR="00482116" w:rsidRPr="00DD49CE">
        <w:rPr>
          <w:rFonts w:ascii="Times New Roman" w:hAnsi="Times New Roman" w:cs="Times New Roman"/>
          <w:color w:val="000000" w:themeColor="text1"/>
          <w:sz w:val="24"/>
          <w:szCs w:val="24"/>
          <w:shd w:val="clear" w:color="auto" w:fill="FFFFFF"/>
        </w:rPr>
        <w:t>analyze</w:t>
      </w:r>
      <w:r w:rsidRPr="00DD49CE">
        <w:rPr>
          <w:rFonts w:ascii="Times New Roman" w:hAnsi="Times New Roman" w:cs="Times New Roman"/>
          <w:color w:val="000000" w:themeColor="text1"/>
          <w:sz w:val="24"/>
          <w:szCs w:val="24"/>
          <w:shd w:val="clear" w:color="auto" w:fill="FFFFFF"/>
        </w:rPr>
        <w:t xml:space="preserve"> which products are performing and what are t</w:t>
      </w:r>
      <w:r w:rsidR="00D23F0F" w:rsidRPr="00DD49CE">
        <w:rPr>
          <w:rFonts w:ascii="Times New Roman" w:hAnsi="Times New Roman" w:cs="Times New Roman"/>
          <w:color w:val="000000" w:themeColor="text1"/>
          <w:sz w:val="24"/>
          <w:szCs w:val="24"/>
          <w:shd w:val="clear" w:color="auto" w:fill="FFFFFF"/>
        </w:rPr>
        <w:t>he needs and requirements of it</w:t>
      </w:r>
      <w:r w:rsidRPr="00DD49CE">
        <w:rPr>
          <w:rFonts w:ascii="Times New Roman" w:hAnsi="Times New Roman" w:cs="Times New Roman"/>
          <w:color w:val="000000" w:themeColor="text1"/>
          <w:sz w:val="24"/>
          <w:szCs w:val="24"/>
          <w:shd w:val="clear" w:color="auto" w:fill="FFFFFF"/>
        </w:rPr>
        <w:t>s</w:t>
      </w:r>
      <w:r w:rsidR="00D23F0F" w:rsidRPr="00DD49CE">
        <w:rPr>
          <w:rFonts w:ascii="Times New Roman" w:hAnsi="Times New Roman" w:cs="Times New Roman"/>
          <w:color w:val="000000" w:themeColor="text1"/>
          <w:sz w:val="24"/>
          <w:szCs w:val="24"/>
          <w:shd w:val="clear" w:color="auto" w:fill="FFFFFF"/>
        </w:rPr>
        <w:t xml:space="preserve"> </w:t>
      </w:r>
      <w:r w:rsidRPr="00DD49CE">
        <w:rPr>
          <w:rFonts w:ascii="Times New Roman" w:hAnsi="Times New Roman" w:cs="Times New Roman"/>
          <w:color w:val="000000" w:themeColor="text1"/>
          <w:sz w:val="24"/>
          <w:szCs w:val="24"/>
          <w:shd w:val="clear" w:color="auto" w:fill="FFFFFF"/>
        </w:rPr>
        <w:t>target market.</w:t>
      </w:r>
      <w:r w:rsidR="00D23F0F" w:rsidRPr="00DD49CE">
        <w:rPr>
          <w:rFonts w:ascii="Times New Roman" w:hAnsi="Times New Roman" w:cs="Times New Roman"/>
          <w:color w:val="000000" w:themeColor="text1"/>
          <w:sz w:val="24"/>
          <w:szCs w:val="24"/>
          <w:shd w:val="clear" w:color="auto" w:fill="FFFFFF"/>
        </w:rPr>
        <w:t xml:space="preserve"> </w:t>
      </w:r>
      <w:r w:rsidR="00482116" w:rsidRPr="00DD49CE">
        <w:rPr>
          <w:rFonts w:ascii="Times New Roman" w:hAnsi="Times New Roman" w:cs="Times New Roman"/>
          <w:color w:val="000000" w:themeColor="text1"/>
          <w:sz w:val="24"/>
          <w:szCs w:val="24"/>
          <w:shd w:val="clear" w:color="auto" w:fill="FFFFFF"/>
        </w:rPr>
        <w:t>A similar kind of research is also required for its future target markets.</w:t>
      </w:r>
      <w:r w:rsidR="004846FA" w:rsidRPr="00DD49CE">
        <w:rPr>
          <w:rFonts w:ascii="Times New Roman" w:hAnsi="Times New Roman" w:cs="Times New Roman"/>
          <w:color w:val="000000" w:themeColor="text1"/>
          <w:sz w:val="24"/>
          <w:szCs w:val="24"/>
          <w:shd w:val="clear" w:color="auto" w:fill="FFFFFF"/>
        </w:rPr>
        <w:t xml:space="preserve"> </w:t>
      </w:r>
      <w:r w:rsidR="00D16AAB" w:rsidRPr="00DD49CE">
        <w:rPr>
          <w:rFonts w:ascii="Times New Roman" w:hAnsi="Times New Roman" w:cs="Times New Roman"/>
          <w:color w:val="000000" w:themeColor="text1"/>
          <w:sz w:val="24"/>
          <w:szCs w:val="24"/>
          <w:shd w:val="clear" w:color="auto" w:fill="FFFFFF"/>
        </w:rPr>
        <w:t xml:space="preserve">This would help in forming a strategy </w:t>
      </w:r>
      <w:r w:rsidR="00284AE3" w:rsidRPr="00DD49CE">
        <w:rPr>
          <w:rFonts w:ascii="Times New Roman" w:hAnsi="Times New Roman" w:cs="Times New Roman"/>
          <w:color w:val="000000" w:themeColor="text1"/>
          <w:sz w:val="24"/>
          <w:szCs w:val="24"/>
          <w:shd w:val="clear" w:color="auto" w:fill="FFFFFF"/>
        </w:rPr>
        <w:t xml:space="preserve">as per the </w:t>
      </w:r>
      <w:proofErr w:type="spellStart"/>
      <w:r w:rsidR="00284AE3" w:rsidRPr="00DD49CE">
        <w:rPr>
          <w:rFonts w:ascii="Times New Roman" w:hAnsi="Times New Roman" w:cs="Times New Roman"/>
          <w:color w:val="000000" w:themeColor="text1"/>
          <w:sz w:val="24"/>
          <w:szCs w:val="24"/>
          <w:shd w:val="clear" w:color="auto" w:fill="FFFFFF"/>
        </w:rPr>
        <w:t>Ansoff’s</w:t>
      </w:r>
      <w:proofErr w:type="spellEnd"/>
      <w:r w:rsidR="00284AE3" w:rsidRPr="00DD49CE">
        <w:rPr>
          <w:rFonts w:ascii="Times New Roman" w:hAnsi="Times New Roman" w:cs="Times New Roman"/>
          <w:color w:val="000000" w:themeColor="text1"/>
          <w:sz w:val="24"/>
          <w:szCs w:val="24"/>
          <w:shd w:val="clear" w:color="auto" w:fill="FFFFFF"/>
        </w:rPr>
        <w:t xml:space="preserve"> matrix. Simultaneously, </w:t>
      </w:r>
      <w:proofErr w:type="spellStart"/>
      <w:r w:rsidR="00284AE3" w:rsidRPr="00DD49CE">
        <w:rPr>
          <w:rFonts w:ascii="Times New Roman" w:hAnsi="Times New Roman" w:cs="Times New Roman"/>
          <w:color w:val="000000" w:themeColor="text1"/>
          <w:sz w:val="24"/>
          <w:szCs w:val="24"/>
          <w:shd w:val="clear" w:color="auto" w:fill="FFFFFF"/>
        </w:rPr>
        <w:t>Emami</w:t>
      </w:r>
      <w:proofErr w:type="spellEnd"/>
      <w:r w:rsidR="00284AE3" w:rsidRPr="00DD49CE">
        <w:rPr>
          <w:rFonts w:ascii="Times New Roman" w:hAnsi="Times New Roman" w:cs="Times New Roman"/>
          <w:color w:val="000000" w:themeColor="text1"/>
          <w:sz w:val="24"/>
          <w:szCs w:val="24"/>
          <w:shd w:val="clear" w:color="auto" w:fill="FFFFFF"/>
        </w:rPr>
        <w:t xml:space="preserve"> also needs to study the macro environments of the future target markets by the help of PESTEL analysis and Porter’s five force model to select the most suitable future target market.</w:t>
      </w:r>
    </w:p>
    <w:p w:rsidR="0027202E" w:rsidRPr="00DD49CE" w:rsidRDefault="0027202E" w:rsidP="0027202E">
      <w:pPr>
        <w:spacing w:line="360" w:lineRule="auto"/>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shd w:val="clear" w:color="auto" w:fill="FFFFFF"/>
        </w:rPr>
        <w:br w:type="page"/>
      </w:r>
    </w:p>
    <w:p w:rsidR="0027202E" w:rsidRPr="00DD49CE" w:rsidRDefault="0027202E" w:rsidP="002573C8">
      <w:pPr>
        <w:pStyle w:val="Heading2"/>
        <w:jc w:val="center"/>
        <w:rPr>
          <w:color w:val="000000" w:themeColor="text1"/>
          <w:shd w:val="clear" w:color="auto" w:fill="FFFFFF"/>
        </w:rPr>
      </w:pPr>
      <w:r w:rsidRPr="00DD49CE">
        <w:rPr>
          <w:color w:val="000000" w:themeColor="text1"/>
          <w:shd w:val="clear" w:color="auto" w:fill="FFFFFF"/>
        </w:rPr>
        <w:lastRenderedPageBreak/>
        <w:t>BIBLIOGRAPHY</w:t>
      </w:r>
    </w:p>
    <w:p w:rsidR="001305D9" w:rsidRPr="00DD49CE" w:rsidRDefault="001305D9" w:rsidP="006126FF">
      <w:pPr>
        <w:autoSpaceDE w:val="0"/>
        <w:autoSpaceDN w:val="0"/>
        <w:adjustRightInd w:val="0"/>
        <w:spacing w:after="0" w:line="360" w:lineRule="auto"/>
        <w:ind w:left="720" w:hanging="720"/>
        <w:rPr>
          <w:rFonts w:ascii="Times New Roman" w:hAnsi="Times New Roman" w:cs="Times New Roman"/>
          <w:color w:val="000000" w:themeColor="text1"/>
          <w:sz w:val="24"/>
          <w:szCs w:val="24"/>
        </w:rPr>
      </w:pP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Aaker</w:t>
      </w:r>
      <w:proofErr w:type="spellEnd"/>
      <w:r w:rsidRPr="00DD49CE">
        <w:rPr>
          <w:rFonts w:ascii="Times New Roman" w:hAnsi="Times New Roman" w:cs="Times New Roman"/>
          <w:color w:val="000000" w:themeColor="text1"/>
          <w:sz w:val="24"/>
          <w:szCs w:val="24"/>
        </w:rPr>
        <w:t>, D.A</w:t>
      </w:r>
      <w:proofErr w:type="gramStart"/>
      <w:r w:rsidRPr="00DD49CE">
        <w:rPr>
          <w:rFonts w:ascii="Times New Roman" w:hAnsi="Times New Roman" w:cs="Times New Roman"/>
          <w:color w:val="000000" w:themeColor="text1"/>
          <w:sz w:val="24"/>
          <w:szCs w:val="24"/>
        </w:rPr>
        <w:t>.(</w:t>
      </w:r>
      <w:proofErr w:type="gramEnd"/>
      <w:r w:rsidRPr="00DD49CE">
        <w:rPr>
          <w:rFonts w:ascii="Times New Roman" w:hAnsi="Times New Roman" w:cs="Times New Roman"/>
          <w:color w:val="000000" w:themeColor="text1"/>
          <w:sz w:val="24"/>
          <w:szCs w:val="24"/>
        </w:rPr>
        <w:t xml:space="preserve">1988) </w:t>
      </w:r>
      <w:r w:rsidRPr="00DD49CE">
        <w:rPr>
          <w:rFonts w:ascii="Times New Roman" w:hAnsi="Times New Roman" w:cs="Times New Roman"/>
          <w:i/>
          <w:iCs/>
          <w:color w:val="000000" w:themeColor="text1"/>
          <w:sz w:val="24"/>
          <w:szCs w:val="24"/>
        </w:rPr>
        <w:t xml:space="preserve">Strategic Market Management, </w:t>
      </w:r>
      <w:r w:rsidRPr="00DD49CE">
        <w:rPr>
          <w:rFonts w:ascii="Times New Roman" w:hAnsi="Times New Roman" w:cs="Times New Roman"/>
          <w:color w:val="000000" w:themeColor="text1"/>
          <w:sz w:val="24"/>
          <w:szCs w:val="24"/>
        </w:rPr>
        <w:t>Prentice Hall, Upper Saddle River, p. 490.</w:t>
      </w:r>
    </w:p>
    <w:p w:rsidR="00DD49CE" w:rsidRPr="00DD49CE" w:rsidRDefault="00DD49CE" w:rsidP="001305D9">
      <w:pPr>
        <w:shd w:val="clear" w:color="auto" w:fill="FFFFFF"/>
        <w:spacing w:line="360" w:lineRule="auto"/>
        <w:ind w:left="720" w:hanging="720"/>
        <w:jc w:val="both"/>
        <w:textAlignment w:val="baseline"/>
        <w:rPr>
          <w:rFonts w:ascii="Times New Roman" w:eastAsia="Times New Roman" w:hAnsi="Times New Roman" w:cs="Times New Roman"/>
          <w:color w:val="000000" w:themeColor="text1"/>
          <w:sz w:val="24"/>
          <w:szCs w:val="24"/>
        </w:rPr>
      </w:pPr>
      <w:r w:rsidRPr="00DD49CE">
        <w:rPr>
          <w:rFonts w:ascii="Times New Roman" w:eastAsia="Times New Roman" w:hAnsi="Times New Roman" w:cs="Times New Roman"/>
          <w:color w:val="000000" w:themeColor="text1"/>
          <w:sz w:val="24"/>
          <w:szCs w:val="24"/>
          <w:bdr w:val="none" w:sz="0" w:space="0" w:color="auto" w:frame="1"/>
        </w:rPr>
        <w:t>Ackerman R. W. (1970) “Influence of integration and diversity on the investment process”, </w:t>
      </w:r>
      <w:r w:rsidRPr="00DD49CE">
        <w:rPr>
          <w:rFonts w:ascii="Times New Roman" w:eastAsia="Times New Roman" w:hAnsi="Times New Roman" w:cs="Times New Roman"/>
          <w:i/>
          <w:color w:val="000000" w:themeColor="text1"/>
          <w:sz w:val="24"/>
          <w:szCs w:val="24"/>
          <w:bdr w:val="none" w:sz="0" w:space="0" w:color="auto" w:frame="1"/>
        </w:rPr>
        <w:t>Administrative Science Quarterly</w:t>
      </w:r>
      <w:r w:rsidRPr="00DD49CE">
        <w:rPr>
          <w:rFonts w:ascii="Times New Roman" w:eastAsia="Times New Roman" w:hAnsi="Times New Roman" w:cs="Times New Roman"/>
          <w:color w:val="000000" w:themeColor="text1"/>
          <w:sz w:val="24"/>
          <w:szCs w:val="24"/>
          <w:bdr w:val="none" w:sz="0" w:space="0" w:color="auto" w:frame="1"/>
        </w:rPr>
        <w:t>, 15, pp. 341-352.</w:t>
      </w:r>
    </w:p>
    <w:p w:rsidR="00DD49CE" w:rsidRPr="00DD49CE" w:rsidRDefault="00DD49CE" w:rsidP="00DD49CE">
      <w:pPr>
        <w:autoSpaceDE w:val="0"/>
        <w:autoSpaceDN w:val="0"/>
        <w:adjustRightInd w:val="0"/>
        <w:spacing w:after="0" w:line="480" w:lineRule="auto"/>
        <w:rPr>
          <w:rFonts w:ascii="Times New Roman" w:hAnsi="Times New Roman" w:cs="Times New Roman"/>
          <w:color w:val="000000" w:themeColor="text1"/>
          <w:sz w:val="28"/>
          <w:szCs w:val="24"/>
        </w:rPr>
      </w:pP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H. (1988),</w:t>
      </w:r>
      <w:r w:rsidRPr="00DD49CE">
        <w:rPr>
          <w:rFonts w:ascii="Times New Roman" w:hAnsi="Times New Roman" w:cs="Times New Roman"/>
          <w:i/>
          <w:color w:val="000000" w:themeColor="text1"/>
          <w:sz w:val="24"/>
          <w:szCs w:val="24"/>
        </w:rPr>
        <w:t xml:space="preserve"> </w:t>
      </w:r>
      <w:r w:rsidRPr="00DD49CE">
        <w:rPr>
          <w:rFonts w:ascii="Times New Roman" w:hAnsi="Times New Roman" w:cs="Times New Roman"/>
          <w:i/>
          <w:iCs/>
          <w:color w:val="000000" w:themeColor="text1"/>
          <w:sz w:val="24"/>
          <w:szCs w:val="24"/>
        </w:rPr>
        <w:t>Corporate Strategy</w:t>
      </w:r>
      <w:r w:rsidRPr="00DD49CE">
        <w:rPr>
          <w:rFonts w:ascii="Times New Roman" w:hAnsi="Times New Roman" w:cs="Times New Roman"/>
          <w:i/>
          <w:color w:val="000000" w:themeColor="text1"/>
          <w:sz w:val="24"/>
          <w:szCs w:val="24"/>
        </w:rPr>
        <w:t xml:space="preserve">, </w:t>
      </w:r>
      <w:r w:rsidRPr="00DD49CE">
        <w:rPr>
          <w:rFonts w:ascii="Times New Roman" w:hAnsi="Times New Roman" w:cs="Times New Roman"/>
          <w:color w:val="000000" w:themeColor="text1"/>
          <w:sz w:val="24"/>
          <w:szCs w:val="24"/>
        </w:rPr>
        <w:t>Penguin Publishers, London.</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xml:space="preserve">, H.I. (1957) “Strategies for diversification”, </w:t>
      </w:r>
      <w:r w:rsidRPr="00DD49CE">
        <w:rPr>
          <w:rFonts w:ascii="Times New Roman" w:hAnsi="Times New Roman" w:cs="Times New Roman"/>
          <w:i/>
          <w:color w:val="000000" w:themeColor="text1"/>
          <w:sz w:val="24"/>
          <w:szCs w:val="24"/>
        </w:rPr>
        <w:t>Harvard Business Review</w:t>
      </w:r>
      <w:r w:rsidRPr="00DD49CE">
        <w:rPr>
          <w:rFonts w:ascii="Times New Roman" w:hAnsi="Times New Roman" w:cs="Times New Roman"/>
          <w:color w:val="000000" w:themeColor="text1"/>
          <w:sz w:val="24"/>
          <w:szCs w:val="24"/>
        </w:rPr>
        <w:t>, September-October .pp.113-124.</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Ansoff</w:t>
      </w:r>
      <w:proofErr w:type="spellEnd"/>
      <w:r w:rsidRPr="00DD49CE">
        <w:rPr>
          <w:rFonts w:ascii="Times New Roman" w:hAnsi="Times New Roman" w:cs="Times New Roman"/>
          <w:color w:val="000000" w:themeColor="text1"/>
          <w:sz w:val="24"/>
          <w:szCs w:val="24"/>
        </w:rPr>
        <w:t xml:space="preserve">, I. (1957) “Strategies for Diversification”, </w:t>
      </w:r>
      <w:r w:rsidRPr="00DD49CE">
        <w:rPr>
          <w:rFonts w:ascii="Times New Roman" w:hAnsi="Times New Roman" w:cs="Times New Roman"/>
          <w:i/>
          <w:color w:val="000000" w:themeColor="text1"/>
          <w:sz w:val="24"/>
          <w:szCs w:val="24"/>
        </w:rPr>
        <w:t>Harvard Business Review</w:t>
      </w:r>
      <w:r w:rsidRPr="00DD49CE">
        <w:rPr>
          <w:rFonts w:ascii="Times New Roman" w:hAnsi="Times New Roman" w:cs="Times New Roman"/>
          <w:color w:val="000000" w:themeColor="text1"/>
          <w:sz w:val="24"/>
          <w:szCs w:val="24"/>
        </w:rPr>
        <w:t>, 35(5), pp. 113-124.</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Barney, J. B. (1991) “Firm resources and sustained competitive advantage”, </w:t>
      </w:r>
      <w:r w:rsidRPr="00DD49CE">
        <w:rPr>
          <w:rFonts w:ascii="Times New Roman" w:hAnsi="Times New Roman" w:cs="Times New Roman"/>
          <w:i/>
          <w:color w:val="000000" w:themeColor="text1"/>
          <w:sz w:val="24"/>
          <w:szCs w:val="24"/>
        </w:rPr>
        <w:t>Journal of Management</w:t>
      </w:r>
      <w:r w:rsidRPr="00DD49CE">
        <w:rPr>
          <w:rFonts w:ascii="Times New Roman" w:hAnsi="Times New Roman" w:cs="Times New Roman"/>
          <w:color w:val="000000" w:themeColor="text1"/>
          <w:sz w:val="24"/>
          <w:szCs w:val="24"/>
        </w:rPr>
        <w:t>, 17(1), pp. 99–121.</w:t>
      </w:r>
    </w:p>
    <w:p w:rsidR="00DD49CE" w:rsidRPr="00DD49CE" w:rsidRDefault="00DD49CE" w:rsidP="001305D9">
      <w:pPr>
        <w:shd w:val="clear" w:color="auto" w:fill="FFFFFF"/>
        <w:autoSpaceDE w:val="0"/>
        <w:autoSpaceDN w:val="0"/>
        <w:adjustRightInd w:val="0"/>
        <w:spacing w:line="360" w:lineRule="auto"/>
        <w:ind w:left="720" w:hanging="720"/>
        <w:jc w:val="both"/>
        <w:textAlignment w:val="baseline"/>
        <w:rPr>
          <w:rFonts w:ascii="Times New Roman" w:hAnsi="Times New Roman" w:cs="Times New Roman"/>
          <w:color w:val="000000" w:themeColor="text1"/>
          <w:sz w:val="24"/>
          <w:szCs w:val="24"/>
        </w:rPr>
      </w:pPr>
      <w:r w:rsidRPr="00DD49CE">
        <w:rPr>
          <w:rFonts w:ascii="Times New Roman" w:eastAsia="Times New Roman" w:hAnsi="Times New Roman" w:cs="Times New Roman"/>
          <w:color w:val="000000" w:themeColor="text1"/>
          <w:sz w:val="24"/>
          <w:szCs w:val="24"/>
          <w:bdr w:val="none" w:sz="0" w:space="0" w:color="auto" w:frame="1"/>
        </w:rPr>
        <w:t xml:space="preserve">Bryson J. M. </w:t>
      </w:r>
      <w:r w:rsidRPr="00DD49CE">
        <w:rPr>
          <w:rFonts w:ascii="Times New Roman" w:eastAsia="Times New Roman" w:hAnsi="Times New Roman" w:cs="Times New Roman"/>
          <w:color w:val="000000" w:themeColor="text1"/>
          <w:sz w:val="24"/>
          <w:szCs w:val="24"/>
          <w:bdr w:val="none" w:sz="0" w:space="0" w:color="auto" w:frame="1"/>
          <w:shd w:val="clear" w:color="auto" w:fill="FFFFFF"/>
        </w:rPr>
        <w:t> (2004) </w:t>
      </w:r>
      <w:r w:rsidRPr="00DD49CE">
        <w:rPr>
          <w:rFonts w:ascii="Times New Roman" w:eastAsia="Times New Roman" w:hAnsi="Times New Roman" w:cs="Times New Roman"/>
          <w:i/>
          <w:iCs/>
          <w:color w:val="000000" w:themeColor="text1"/>
          <w:sz w:val="24"/>
          <w:szCs w:val="24"/>
          <w:bdr w:val="none" w:sz="0" w:space="0" w:color="auto" w:frame="1"/>
          <w:shd w:val="clear" w:color="auto" w:fill="FFFFFF"/>
        </w:rPr>
        <w:t>Strategic planning for public and nonprofit organizations</w:t>
      </w:r>
      <w:r w:rsidRPr="00DD49CE">
        <w:rPr>
          <w:rFonts w:ascii="Times New Roman" w:eastAsia="Times New Roman" w:hAnsi="Times New Roman" w:cs="Times New Roman"/>
          <w:color w:val="000000" w:themeColor="text1"/>
          <w:sz w:val="24"/>
          <w:szCs w:val="24"/>
          <w:bdr w:val="none" w:sz="0" w:space="0" w:color="auto" w:frame="1"/>
          <w:shd w:val="clear" w:color="auto" w:fill="FFFFFF"/>
        </w:rPr>
        <w:t> (3rd ed.), </w:t>
      </w:r>
      <w:proofErr w:type="spellStart"/>
      <w:r w:rsidRPr="00DD49CE">
        <w:rPr>
          <w:rFonts w:ascii="Times New Roman" w:eastAsia="Times New Roman" w:hAnsi="Times New Roman" w:cs="Times New Roman"/>
          <w:color w:val="000000" w:themeColor="text1"/>
          <w:sz w:val="24"/>
          <w:szCs w:val="24"/>
          <w:bdr w:val="none" w:sz="0" w:space="0" w:color="auto" w:frame="1"/>
          <w:shd w:val="clear" w:color="auto" w:fill="FFFFFF"/>
        </w:rPr>
        <w:t>Jossey</w:t>
      </w:r>
      <w:proofErr w:type="spellEnd"/>
      <w:r w:rsidRPr="00DD49CE">
        <w:rPr>
          <w:rFonts w:ascii="Times New Roman" w:eastAsia="Times New Roman" w:hAnsi="Times New Roman" w:cs="Times New Roman"/>
          <w:color w:val="000000" w:themeColor="text1"/>
          <w:sz w:val="24"/>
          <w:szCs w:val="24"/>
          <w:bdr w:val="none" w:sz="0" w:space="0" w:color="auto" w:frame="1"/>
          <w:shd w:val="clear" w:color="auto" w:fill="FFFFFF"/>
        </w:rPr>
        <w:t xml:space="preserve"> Bass, San Francisco, CA.</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Daniels, J.D. &amp; </w:t>
      </w:r>
      <w:proofErr w:type="spellStart"/>
      <w:r w:rsidRPr="00DD49CE">
        <w:rPr>
          <w:rFonts w:ascii="Times New Roman" w:hAnsi="Times New Roman" w:cs="Times New Roman"/>
          <w:color w:val="000000" w:themeColor="text1"/>
          <w:sz w:val="24"/>
          <w:szCs w:val="24"/>
        </w:rPr>
        <w:t>Radebaugh</w:t>
      </w:r>
      <w:proofErr w:type="spellEnd"/>
      <w:r w:rsidRPr="00DD49CE">
        <w:rPr>
          <w:rFonts w:ascii="Times New Roman" w:hAnsi="Times New Roman" w:cs="Times New Roman"/>
          <w:color w:val="000000" w:themeColor="text1"/>
          <w:sz w:val="24"/>
          <w:szCs w:val="24"/>
        </w:rPr>
        <w:t xml:space="preserve">, L. H., (1998) </w:t>
      </w:r>
      <w:r w:rsidRPr="00DD49CE">
        <w:rPr>
          <w:rFonts w:ascii="Times New Roman" w:hAnsi="Times New Roman" w:cs="Times New Roman"/>
          <w:i/>
          <w:iCs/>
          <w:color w:val="000000" w:themeColor="text1"/>
          <w:sz w:val="24"/>
          <w:szCs w:val="24"/>
        </w:rPr>
        <w:t xml:space="preserve">International business: Environments and operations </w:t>
      </w:r>
      <w:r w:rsidRPr="00DD49CE">
        <w:rPr>
          <w:rFonts w:ascii="Times New Roman" w:hAnsi="Times New Roman" w:cs="Times New Roman"/>
          <w:color w:val="000000" w:themeColor="text1"/>
          <w:sz w:val="24"/>
          <w:szCs w:val="24"/>
        </w:rPr>
        <w:t>(8th ed.), Addison Wesley Longman, Reading, MA.</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Daniels, J.D. &amp; </w:t>
      </w:r>
      <w:proofErr w:type="spellStart"/>
      <w:r w:rsidRPr="00DD49CE">
        <w:rPr>
          <w:rFonts w:ascii="Times New Roman" w:hAnsi="Times New Roman" w:cs="Times New Roman"/>
          <w:color w:val="000000" w:themeColor="text1"/>
          <w:sz w:val="24"/>
          <w:szCs w:val="24"/>
        </w:rPr>
        <w:t>Radebaugh</w:t>
      </w:r>
      <w:proofErr w:type="spellEnd"/>
      <w:r w:rsidRPr="00DD49CE">
        <w:rPr>
          <w:rFonts w:ascii="Times New Roman" w:hAnsi="Times New Roman" w:cs="Times New Roman"/>
          <w:color w:val="000000" w:themeColor="text1"/>
          <w:sz w:val="24"/>
          <w:szCs w:val="24"/>
        </w:rPr>
        <w:t xml:space="preserve">, L. H., (1998) </w:t>
      </w:r>
      <w:r w:rsidRPr="00DD49CE">
        <w:rPr>
          <w:rFonts w:ascii="Times New Roman" w:hAnsi="Times New Roman" w:cs="Times New Roman"/>
          <w:i/>
          <w:iCs/>
          <w:color w:val="000000" w:themeColor="text1"/>
          <w:sz w:val="24"/>
          <w:szCs w:val="24"/>
        </w:rPr>
        <w:t xml:space="preserve">International business: Environments and operations </w:t>
      </w:r>
      <w:r w:rsidRPr="00DD49CE">
        <w:rPr>
          <w:rFonts w:ascii="Times New Roman" w:hAnsi="Times New Roman" w:cs="Times New Roman"/>
          <w:color w:val="000000" w:themeColor="text1"/>
          <w:sz w:val="24"/>
          <w:szCs w:val="24"/>
        </w:rPr>
        <w:t>(8th ed.), Addison Wesley Longman, Reading, MA.</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De </w:t>
      </w:r>
      <w:proofErr w:type="spellStart"/>
      <w:r w:rsidRPr="00DD49CE">
        <w:rPr>
          <w:rFonts w:ascii="Times New Roman" w:hAnsi="Times New Roman" w:cs="Times New Roman"/>
          <w:color w:val="000000" w:themeColor="text1"/>
          <w:sz w:val="24"/>
          <w:szCs w:val="24"/>
        </w:rPr>
        <w:t>Mooij</w:t>
      </w:r>
      <w:proofErr w:type="spellEnd"/>
      <w:r w:rsidRPr="00DD49CE">
        <w:rPr>
          <w:rFonts w:ascii="Times New Roman" w:hAnsi="Times New Roman" w:cs="Times New Roman"/>
          <w:color w:val="000000" w:themeColor="text1"/>
          <w:sz w:val="24"/>
          <w:szCs w:val="24"/>
        </w:rPr>
        <w:t xml:space="preserve">, M. &amp; </w:t>
      </w:r>
      <w:proofErr w:type="spellStart"/>
      <w:r w:rsidRPr="00DD49CE">
        <w:rPr>
          <w:rFonts w:ascii="Times New Roman" w:hAnsi="Times New Roman" w:cs="Times New Roman"/>
          <w:color w:val="000000" w:themeColor="text1"/>
          <w:sz w:val="24"/>
          <w:szCs w:val="24"/>
        </w:rPr>
        <w:t>Hofstede</w:t>
      </w:r>
      <w:proofErr w:type="spellEnd"/>
      <w:r w:rsidRPr="00DD49CE">
        <w:rPr>
          <w:rFonts w:ascii="Times New Roman" w:hAnsi="Times New Roman" w:cs="Times New Roman"/>
          <w:color w:val="000000" w:themeColor="text1"/>
          <w:sz w:val="24"/>
          <w:szCs w:val="24"/>
        </w:rPr>
        <w:t xml:space="preserve">, G., (2002) “Convergence and divergence in consumer behavior: Implications for international retailing”, </w:t>
      </w:r>
      <w:r w:rsidRPr="00DD49CE">
        <w:rPr>
          <w:rFonts w:ascii="Times New Roman" w:hAnsi="Times New Roman" w:cs="Times New Roman"/>
          <w:i/>
          <w:color w:val="000000" w:themeColor="text1"/>
          <w:sz w:val="24"/>
          <w:szCs w:val="24"/>
        </w:rPr>
        <w:t>Journal of Retailing</w:t>
      </w:r>
      <w:r w:rsidRPr="00DD49CE">
        <w:rPr>
          <w:rFonts w:ascii="Times New Roman" w:hAnsi="Times New Roman" w:cs="Times New Roman"/>
          <w:color w:val="000000" w:themeColor="text1"/>
          <w:sz w:val="24"/>
          <w:szCs w:val="24"/>
        </w:rPr>
        <w:t>, 78, pp. 61-69.</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Hochwald</w:t>
      </w:r>
      <w:proofErr w:type="spellEnd"/>
      <w:r w:rsidRPr="00DD49CE">
        <w:rPr>
          <w:rFonts w:ascii="Times New Roman" w:hAnsi="Times New Roman" w:cs="Times New Roman"/>
          <w:color w:val="000000" w:themeColor="text1"/>
          <w:sz w:val="24"/>
          <w:szCs w:val="24"/>
        </w:rPr>
        <w:t xml:space="preserve">, L., (1999) “Caution: Global selling can be hazardous to your company’s health”, </w:t>
      </w:r>
      <w:r w:rsidRPr="00DD49CE">
        <w:rPr>
          <w:rFonts w:ascii="Times New Roman" w:hAnsi="Times New Roman" w:cs="Times New Roman"/>
          <w:i/>
          <w:iCs/>
          <w:color w:val="000000" w:themeColor="text1"/>
          <w:sz w:val="24"/>
          <w:szCs w:val="24"/>
        </w:rPr>
        <w:t>Sales &amp; Marketing Management</w:t>
      </w:r>
      <w:r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iCs/>
          <w:color w:val="000000" w:themeColor="text1"/>
          <w:sz w:val="24"/>
          <w:szCs w:val="24"/>
        </w:rPr>
        <w:t>151</w:t>
      </w:r>
      <w:r w:rsidRPr="00DD49CE">
        <w:rPr>
          <w:rFonts w:ascii="Times New Roman" w:hAnsi="Times New Roman" w:cs="Times New Roman"/>
          <w:color w:val="000000" w:themeColor="text1"/>
          <w:sz w:val="24"/>
          <w:szCs w:val="24"/>
        </w:rPr>
        <w:t>(7), pp. 80-87.</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Hofstede</w:t>
      </w:r>
      <w:proofErr w:type="spellEnd"/>
      <w:r w:rsidRPr="00DD49CE">
        <w:rPr>
          <w:rFonts w:ascii="Times New Roman" w:hAnsi="Times New Roman" w:cs="Times New Roman"/>
          <w:color w:val="000000" w:themeColor="text1"/>
          <w:sz w:val="24"/>
          <w:szCs w:val="24"/>
        </w:rPr>
        <w:t xml:space="preserve">, G., (1984) </w:t>
      </w:r>
      <w:r w:rsidRPr="00DD49CE">
        <w:rPr>
          <w:rFonts w:ascii="Times New Roman" w:hAnsi="Times New Roman" w:cs="Times New Roman"/>
          <w:i/>
          <w:iCs/>
          <w:color w:val="000000" w:themeColor="text1"/>
          <w:sz w:val="24"/>
          <w:szCs w:val="24"/>
        </w:rPr>
        <w:t>Culture’s consequences</w:t>
      </w:r>
      <w:r w:rsidRPr="00DD49CE">
        <w:rPr>
          <w:rFonts w:ascii="Times New Roman" w:hAnsi="Times New Roman" w:cs="Times New Roman"/>
          <w:color w:val="000000" w:themeColor="text1"/>
          <w:sz w:val="24"/>
          <w:szCs w:val="24"/>
        </w:rPr>
        <w:t>, Sage, Thousand Oaks, CA.</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shd w:val="clear" w:color="auto" w:fill="FFFFFF"/>
        </w:rPr>
        <w:t xml:space="preserve">Johnson, G, Scholes, K. and Whittington. R., (2005) </w:t>
      </w:r>
      <w:r w:rsidRPr="00DD49CE">
        <w:rPr>
          <w:rFonts w:ascii="Times New Roman" w:hAnsi="Times New Roman" w:cs="Times New Roman"/>
          <w:i/>
          <w:color w:val="000000" w:themeColor="text1"/>
          <w:sz w:val="24"/>
          <w:szCs w:val="24"/>
          <w:shd w:val="clear" w:color="auto" w:fill="FFFFFF"/>
        </w:rPr>
        <w:t>Exploring Corporate Strategy Text and Cases,</w:t>
      </w:r>
      <w:r w:rsidRPr="00DD49CE">
        <w:rPr>
          <w:rFonts w:ascii="Times New Roman" w:hAnsi="Times New Roman" w:cs="Times New Roman"/>
          <w:color w:val="000000" w:themeColor="text1"/>
          <w:sz w:val="24"/>
          <w:szCs w:val="24"/>
          <w:shd w:val="clear" w:color="auto" w:fill="FFFFFF"/>
        </w:rPr>
        <w:t xml:space="preserve"> 7</w:t>
      </w:r>
      <w:r w:rsidRPr="00DD49CE">
        <w:rPr>
          <w:rFonts w:ascii="Times New Roman" w:hAnsi="Times New Roman" w:cs="Times New Roman"/>
          <w:color w:val="000000" w:themeColor="text1"/>
          <w:sz w:val="24"/>
          <w:szCs w:val="24"/>
          <w:shd w:val="clear" w:color="auto" w:fill="FFFFFF"/>
          <w:vertAlign w:val="superscript"/>
        </w:rPr>
        <w:t>th</w:t>
      </w:r>
      <w:r w:rsidRPr="00DD49CE">
        <w:rPr>
          <w:rFonts w:ascii="Times New Roman" w:hAnsi="Times New Roman" w:cs="Times New Roman"/>
          <w:color w:val="000000" w:themeColor="text1"/>
          <w:sz w:val="24"/>
          <w:szCs w:val="24"/>
          <w:shd w:val="clear" w:color="auto" w:fill="FFFFFF"/>
        </w:rPr>
        <w:t xml:space="preserve"> ed., Financial Times/Prentice Hall Pearson Education, Essex.</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shd w:val="clear" w:color="auto" w:fill="FFFFFF"/>
        </w:rPr>
        <w:t xml:space="preserve">Johnson. G, Scholes. K. and Whittington. R., (2008) </w:t>
      </w:r>
      <w:r w:rsidRPr="00DD49CE">
        <w:rPr>
          <w:rFonts w:ascii="Times New Roman" w:hAnsi="Times New Roman" w:cs="Times New Roman"/>
          <w:i/>
          <w:color w:val="000000" w:themeColor="text1"/>
          <w:sz w:val="24"/>
          <w:szCs w:val="24"/>
          <w:shd w:val="clear" w:color="auto" w:fill="FFFFFF"/>
        </w:rPr>
        <w:t>Exploring Corporate Strategy Text and Cases</w:t>
      </w:r>
      <w:r w:rsidRPr="00DD49CE">
        <w:rPr>
          <w:rFonts w:ascii="Times New Roman" w:hAnsi="Times New Roman" w:cs="Times New Roman"/>
          <w:color w:val="000000" w:themeColor="text1"/>
          <w:sz w:val="24"/>
          <w:szCs w:val="24"/>
          <w:shd w:val="clear" w:color="auto" w:fill="FFFFFF"/>
        </w:rPr>
        <w:t>, Edition 8, Financial Times/Prentice Hall Pearson Education, Essex.</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lastRenderedPageBreak/>
        <w:t>Koopman</w:t>
      </w:r>
      <w:proofErr w:type="spellEnd"/>
      <w:r w:rsidRPr="00DD49CE">
        <w:rPr>
          <w:rFonts w:ascii="Times New Roman" w:hAnsi="Times New Roman" w:cs="Times New Roman"/>
          <w:color w:val="000000" w:themeColor="text1"/>
          <w:sz w:val="24"/>
          <w:szCs w:val="24"/>
        </w:rPr>
        <w:t xml:space="preserve">, J.C., (2000) “Successful global retailers: A rare breed”, </w:t>
      </w:r>
      <w:r w:rsidRPr="00DD49CE">
        <w:rPr>
          <w:rFonts w:ascii="Times New Roman" w:hAnsi="Times New Roman" w:cs="Times New Roman"/>
          <w:i/>
          <w:color w:val="000000" w:themeColor="text1"/>
          <w:sz w:val="24"/>
          <w:szCs w:val="24"/>
        </w:rPr>
        <w:t>Canadian Manager</w:t>
      </w:r>
      <w:r w:rsidRPr="00DD49CE">
        <w:rPr>
          <w:rFonts w:ascii="Times New Roman" w:hAnsi="Times New Roman" w:cs="Times New Roman"/>
          <w:color w:val="000000" w:themeColor="text1"/>
          <w:sz w:val="24"/>
          <w:szCs w:val="24"/>
        </w:rPr>
        <w:t>, 25(1), pp. 22-24.</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Kotler, P., Keller, </w:t>
      </w:r>
      <w:proofErr w:type="spellStart"/>
      <w:r w:rsidRPr="00DD49CE">
        <w:rPr>
          <w:rFonts w:ascii="Times New Roman" w:hAnsi="Times New Roman" w:cs="Times New Roman"/>
          <w:color w:val="000000" w:themeColor="text1"/>
          <w:sz w:val="24"/>
          <w:szCs w:val="24"/>
        </w:rPr>
        <w:t>K.L.</w:t>
      </w:r>
      <w:proofErr w:type="gramStart"/>
      <w:r w:rsidRPr="00DD49CE">
        <w:rPr>
          <w:rFonts w:ascii="Times New Roman" w:hAnsi="Times New Roman" w:cs="Times New Roman"/>
          <w:color w:val="000000" w:themeColor="text1"/>
          <w:sz w:val="24"/>
          <w:szCs w:val="24"/>
        </w:rPr>
        <w:t>,Brady</w:t>
      </w:r>
      <w:proofErr w:type="spellEnd"/>
      <w:proofErr w:type="gramEnd"/>
      <w:r w:rsidRPr="00DD49CE">
        <w:rPr>
          <w:rFonts w:ascii="Times New Roman" w:hAnsi="Times New Roman" w:cs="Times New Roman"/>
          <w:color w:val="000000" w:themeColor="text1"/>
          <w:sz w:val="24"/>
          <w:szCs w:val="24"/>
        </w:rPr>
        <w:t xml:space="preserve">, M., Goodman, M. and Hansen, M. (2009) </w:t>
      </w:r>
      <w:r w:rsidRPr="00DD49CE">
        <w:rPr>
          <w:rFonts w:ascii="Times New Roman" w:hAnsi="Times New Roman" w:cs="Times New Roman"/>
          <w:i/>
          <w:iCs/>
          <w:color w:val="000000" w:themeColor="text1"/>
          <w:sz w:val="24"/>
          <w:szCs w:val="24"/>
        </w:rPr>
        <w:t>Marketing Management</w:t>
      </w:r>
      <w:r w:rsidRPr="00DD49CE">
        <w:rPr>
          <w:rFonts w:ascii="Times New Roman" w:hAnsi="Times New Roman" w:cs="Times New Roman"/>
          <w:color w:val="000000" w:themeColor="text1"/>
          <w:sz w:val="24"/>
          <w:szCs w:val="24"/>
        </w:rPr>
        <w:t xml:space="preserve">, Pearson, </w:t>
      </w:r>
      <w:proofErr w:type="spellStart"/>
      <w:r w:rsidRPr="00DD49CE">
        <w:rPr>
          <w:rFonts w:ascii="Times New Roman" w:hAnsi="Times New Roman" w:cs="Times New Roman"/>
          <w:color w:val="000000" w:themeColor="text1"/>
          <w:sz w:val="24"/>
          <w:szCs w:val="24"/>
        </w:rPr>
        <w:t>Harlow,UK</w:t>
      </w:r>
      <w:proofErr w:type="spellEnd"/>
      <w:r w:rsidRPr="00DD49CE">
        <w:rPr>
          <w:rFonts w:ascii="Times New Roman" w:hAnsi="Times New Roman" w:cs="Times New Roman"/>
          <w:color w:val="000000" w:themeColor="text1"/>
          <w:sz w:val="24"/>
          <w:szCs w:val="24"/>
        </w:rPr>
        <w:t>. p. 320.</w:t>
      </w:r>
    </w:p>
    <w:p w:rsidR="00DD49CE" w:rsidRPr="00DD49CE" w:rsidRDefault="00DD49CE" w:rsidP="001305D9">
      <w:pPr>
        <w:shd w:val="clear" w:color="auto" w:fill="FFFFFF"/>
        <w:autoSpaceDE w:val="0"/>
        <w:autoSpaceDN w:val="0"/>
        <w:adjustRightInd w:val="0"/>
        <w:spacing w:line="360" w:lineRule="auto"/>
        <w:ind w:left="720" w:hanging="720"/>
        <w:jc w:val="both"/>
        <w:textAlignment w:val="baseline"/>
        <w:rPr>
          <w:rFonts w:ascii="Times New Roman" w:hAnsi="Times New Roman" w:cs="Times New Roman"/>
          <w:color w:val="000000" w:themeColor="text1"/>
          <w:sz w:val="24"/>
          <w:szCs w:val="24"/>
        </w:rPr>
      </w:pPr>
      <w:proofErr w:type="spellStart"/>
      <w:r w:rsidRPr="00DD49CE">
        <w:rPr>
          <w:rFonts w:ascii="Times New Roman" w:eastAsia="Times New Roman" w:hAnsi="Times New Roman" w:cs="Times New Roman"/>
          <w:color w:val="000000" w:themeColor="text1"/>
          <w:sz w:val="24"/>
          <w:szCs w:val="24"/>
          <w:bdr w:val="none" w:sz="0" w:space="0" w:color="auto" w:frame="1"/>
        </w:rPr>
        <w:t>Mintzberg</w:t>
      </w:r>
      <w:proofErr w:type="spellEnd"/>
      <w:r w:rsidRPr="00DD49CE">
        <w:rPr>
          <w:rFonts w:ascii="Times New Roman" w:eastAsia="Times New Roman" w:hAnsi="Times New Roman" w:cs="Times New Roman"/>
          <w:color w:val="000000" w:themeColor="text1"/>
          <w:sz w:val="24"/>
          <w:szCs w:val="24"/>
          <w:bdr w:val="none" w:sz="0" w:space="0" w:color="auto" w:frame="1"/>
        </w:rPr>
        <w:t> H. D.</w:t>
      </w:r>
      <w:r w:rsidRPr="00DD49CE">
        <w:rPr>
          <w:rFonts w:ascii="Times New Roman" w:eastAsia="Times New Roman" w:hAnsi="Times New Roman" w:cs="Times New Roman"/>
          <w:color w:val="000000" w:themeColor="text1"/>
          <w:sz w:val="24"/>
          <w:szCs w:val="24"/>
        </w:rPr>
        <w:t>, </w:t>
      </w:r>
      <w:proofErr w:type="spellStart"/>
      <w:r w:rsidRPr="00DD49CE">
        <w:rPr>
          <w:rFonts w:ascii="Times New Roman" w:eastAsia="Times New Roman" w:hAnsi="Times New Roman" w:cs="Times New Roman"/>
          <w:color w:val="000000" w:themeColor="text1"/>
          <w:sz w:val="24"/>
          <w:szCs w:val="24"/>
          <w:bdr w:val="none" w:sz="0" w:space="0" w:color="auto" w:frame="1"/>
        </w:rPr>
        <w:t>Raisinghani</w:t>
      </w:r>
      <w:proofErr w:type="spellEnd"/>
      <w:r w:rsidRPr="00DD49CE">
        <w:rPr>
          <w:rFonts w:ascii="Times New Roman" w:eastAsia="Times New Roman" w:hAnsi="Times New Roman" w:cs="Times New Roman"/>
          <w:color w:val="000000" w:themeColor="text1"/>
          <w:sz w:val="24"/>
          <w:szCs w:val="24"/>
          <w:bdr w:val="none" w:sz="0" w:space="0" w:color="auto" w:frame="1"/>
        </w:rPr>
        <w:t> D.</w:t>
      </w:r>
      <w:r w:rsidRPr="00DD49CE">
        <w:rPr>
          <w:rFonts w:ascii="Times New Roman" w:eastAsia="Times New Roman" w:hAnsi="Times New Roman" w:cs="Times New Roman"/>
          <w:color w:val="000000" w:themeColor="text1"/>
          <w:sz w:val="24"/>
          <w:szCs w:val="24"/>
        </w:rPr>
        <w:t>, </w:t>
      </w:r>
      <w:proofErr w:type="spellStart"/>
      <w:r w:rsidRPr="00DD49CE">
        <w:rPr>
          <w:rFonts w:ascii="Times New Roman" w:eastAsia="Times New Roman" w:hAnsi="Times New Roman" w:cs="Times New Roman"/>
          <w:color w:val="000000" w:themeColor="text1"/>
          <w:sz w:val="24"/>
          <w:szCs w:val="24"/>
          <w:bdr w:val="none" w:sz="0" w:space="0" w:color="auto" w:frame="1"/>
        </w:rPr>
        <w:t>Theoret</w:t>
      </w:r>
      <w:proofErr w:type="spellEnd"/>
      <w:r w:rsidRPr="00DD49CE">
        <w:rPr>
          <w:rFonts w:ascii="Times New Roman" w:eastAsia="Times New Roman" w:hAnsi="Times New Roman" w:cs="Times New Roman"/>
          <w:color w:val="000000" w:themeColor="text1"/>
          <w:sz w:val="24"/>
          <w:szCs w:val="24"/>
          <w:bdr w:val="none" w:sz="0" w:space="0" w:color="auto" w:frame="1"/>
        </w:rPr>
        <w:t> A.</w:t>
      </w:r>
      <w:r w:rsidRPr="00DD49CE">
        <w:rPr>
          <w:rFonts w:ascii="Times New Roman" w:eastAsia="Times New Roman" w:hAnsi="Times New Roman" w:cs="Times New Roman"/>
          <w:color w:val="000000" w:themeColor="text1"/>
          <w:sz w:val="24"/>
          <w:szCs w:val="24"/>
          <w:bdr w:val="none" w:sz="0" w:space="0" w:color="auto" w:frame="1"/>
          <w:shd w:val="clear" w:color="auto" w:fill="FFFFFF"/>
        </w:rPr>
        <w:t> (1976) “The structure of unstructured decision processes”,  </w:t>
      </w:r>
      <w:r w:rsidRPr="00DD49CE">
        <w:rPr>
          <w:rFonts w:ascii="Times New Roman" w:eastAsia="Times New Roman" w:hAnsi="Times New Roman" w:cs="Times New Roman"/>
          <w:i/>
          <w:color w:val="000000" w:themeColor="text1"/>
          <w:sz w:val="24"/>
          <w:szCs w:val="24"/>
          <w:bdr w:val="none" w:sz="0" w:space="0" w:color="auto" w:frame="1"/>
          <w:shd w:val="clear" w:color="auto" w:fill="FFFFFF"/>
        </w:rPr>
        <w:t>Administrative Science Quarterly</w:t>
      </w:r>
      <w:r w:rsidRPr="00DD49CE">
        <w:rPr>
          <w:rFonts w:ascii="Times New Roman" w:eastAsia="Times New Roman" w:hAnsi="Times New Roman" w:cs="Times New Roman"/>
          <w:color w:val="000000" w:themeColor="text1"/>
          <w:sz w:val="24"/>
          <w:szCs w:val="24"/>
          <w:bdr w:val="none" w:sz="0" w:space="0" w:color="auto" w:frame="1"/>
          <w:shd w:val="clear" w:color="auto" w:fill="FFFFFF"/>
        </w:rPr>
        <w:t>, 21, pp. 246-276.</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Morosini</w:t>
      </w:r>
      <w:proofErr w:type="spellEnd"/>
      <w:r w:rsidRPr="00DD49CE">
        <w:rPr>
          <w:rFonts w:ascii="Times New Roman" w:hAnsi="Times New Roman" w:cs="Times New Roman"/>
          <w:color w:val="000000" w:themeColor="text1"/>
          <w:sz w:val="24"/>
          <w:szCs w:val="24"/>
        </w:rPr>
        <w:t xml:space="preserve">, P., Shane, S. and Singh, H. (1998) “National cultural distance and cross-border acquisition performance”, </w:t>
      </w:r>
      <w:r w:rsidRPr="00DD49CE">
        <w:rPr>
          <w:rFonts w:ascii="Times New Roman" w:hAnsi="Times New Roman" w:cs="Times New Roman"/>
          <w:i/>
          <w:color w:val="000000" w:themeColor="text1"/>
          <w:sz w:val="24"/>
          <w:szCs w:val="24"/>
        </w:rPr>
        <w:t>Journal of International Business Studies</w:t>
      </w:r>
      <w:r w:rsidRPr="00DD49CE">
        <w:rPr>
          <w:rFonts w:ascii="Times New Roman" w:hAnsi="Times New Roman" w:cs="Times New Roman"/>
          <w:color w:val="000000" w:themeColor="text1"/>
          <w:sz w:val="24"/>
          <w:szCs w:val="24"/>
        </w:rPr>
        <w:t>, 29(1), pp. 137-158.</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Peng</w:t>
      </w:r>
      <w:proofErr w:type="spellEnd"/>
      <w:r w:rsidRPr="00DD49CE">
        <w:rPr>
          <w:rFonts w:ascii="Times New Roman" w:hAnsi="Times New Roman" w:cs="Times New Roman"/>
          <w:color w:val="000000" w:themeColor="text1"/>
          <w:sz w:val="24"/>
          <w:szCs w:val="24"/>
        </w:rPr>
        <w:t xml:space="preserve">, M. W. (2004) “Identifying the big question in international business research”, </w:t>
      </w:r>
      <w:r w:rsidRPr="00DD49CE">
        <w:rPr>
          <w:rFonts w:ascii="Times New Roman" w:hAnsi="Times New Roman" w:cs="Times New Roman"/>
          <w:i/>
          <w:color w:val="000000" w:themeColor="text1"/>
          <w:sz w:val="24"/>
          <w:szCs w:val="24"/>
        </w:rPr>
        <w:t>Journal of International Business Studies</w:t>
      </w:r>
      <w:r w:rsidRPr="00DD49CE">
        <w:rPr>
          <w:rFonts w:ascii="Times New Roman" w:hAnsi="Times New Roman" w:cs="Times New Roman"/>
          <w:color w:val="000000" w:themeColor="text1"/>
          <w:sz w:val="24"/>
          <w:szCs w:val="24"/>
        </w:rPr>
        <w:t>, 35(2), pp. 99–108.</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Porter, M. E. (1980) </w:t>
      </w:r>
      <w:r w:rsidRPr="00DD49CE">
        <w:rPr>
          <w:rFonts w:ascii="Times New Roman" w:hAnsi="Times New Roman" w:cs="Times New Roman"/>
          <w:i/>
          <w:color w:val="000000" w:themeColor="text1"/>
          <w:sz w:val="24"/>
          <w:szCs w:val="24"/>
        </w:rPr>
        <w:t>Competitive strategy</w:t>
      </w:r>
      <w:r w:rsidRPr="00DD49CE">
        <w:rPr>
          <w:rFonts w:ascii="Times New Roman" w:hAnsi="Times New Roman" w:cs="Times New Roman"/>
          <w:color w:val="000000" w:themeColor="text1"/>
          <w:sz w:val="24"/>
          <w:szCs w:val="24"/>
        </w:rPr>
        <w:t>, Free Press, New York.</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Reda</w:t>
      </w:r>
      <w:proofErr w:type="spellEnd"/>
      <w:r w:rsidRPr="00DD49CE">
        <w:rPr>
          <w:rFonts w:ascii="Times New Roman" w:hAnsi="Times New Roman" w:cs="Times New Roman"/>
          <w:color w:val="000000" w:themeColor="text1"/>
          <w:sz w:val="24"/>
          <w:szCs w:val="24"/>
        </w:rPr>
        <w:t xml:space="preserve">. S., (1998) “Target: Global opportunities”, </w:t>
      </w:r>
      <w:r w:rsidRPr="00DD49CE">
        <w:rPr>
          <w:rFonts w:ascii="Times New Roman" w:hAnsi="Times New Roman" w:cs="Times New Roman"/>
          <w:i/>
          <w:iCs/>
          <w:color w:val="000000" w:themeColor="text1"/>
          <w:sz w:val="24"/>
          <w:szCs w:val="24"/>
        </w:rPr>
        <w:t xml:space="preserve">Stores </w:t>
      </w:r>
      <w:r w:rsidRPr="00DD49CE">
        <w:rPr>
          <w:rFonts w:ascii="Times New Roman" w:hAnsi="Times New Roman" w:cs="Times New Roman"/>
          <w:color w:val="000000" w:themeColor="text1"/>
          <w:sz w:val="24"/>
          <w:szCs w:val="24"/>
        </w:rPr>
        <w:t>(September), pp. 20-25.</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Simpson, E.M. &amp; Thorpe, D.I., (1999) “A specialty store’s perspective on retail internationalization: A case study”, </w:t>
      </w:r>
      <w:r w:rsidRPr="00DD49CE">
        <w:rPr>
          <w:rFonts w:ascii="Times New Roman" w:hAnsi="Times New Roman" w:cs="Times New Roman"/>
          <w:i/>
          <w:iCs/>
          <w:color w:val="000000" w:themeColor="text1"/>
          <w:sz w:val="24"/>
          <w:szCs w:val="24"/>
        </w:rPr>
        <w:t>Journal of Retailing and Consumer Sciences</w:t>
      </w:r>
      <w:r w:rsidRPr="00DD49CE">
        <w:rPr>
          <w:rFonts w:ascii="Times New Roman" w:hAnsi="Times New Roman" w:cs="Times New Roman"/>
          <w:color w:val="000000" w:themeColor="text1"/>
          <w:sz w:val="24"/>
          <w:szCs w:val="24"/>
        </w:rPr>
        <w:t xml:space="preserve">, </w:t>
      </w:r>
      <w:r w:rsidRPr="00DD49CE">
        <w:rPr>
          <w:rFonts w:ascii="Times New Roman" w:hAnsi="Times New Roman" w:cs="Times New Roman"/>
          <w:i/>
          <w:iCs/>
          <w:color w:val="000000" w:themeColor="text1"/>
          <w:sz w:val="24"/>
          <w:szCs w:val="24"/>
        </w:rPr>
        <w:t xml:space="preserve">6, </w:t>
      </w:r>
      <w:r w:rsidRPr="00DD49CE">
        <w:rPr>
          <w:rFonts w:ascii="Times New Roman" w:hAnsi="Times New Roman" w:cs="Times New Roman"/>
          <w:color w:val="000000" w:themeColor="text1"/>
          <w:sz w:val="24"/>
          <w:szCs w:val="24"/>
        </w:rPr>
        <w:t>pp. 45-53.</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proofErr w:type="spellStart"/>
      <w:r w:rsidRPr="00DD49CE">
        <w:rPr>
          <w:rFonts w:ascii="Times New Roman" w:hAnsi="Times New Roman" w:cs="Times New Roman"/>
          <w:color w:val="000000" w:themeColor="text1"/>
          <w:sz w:val="24"/>
          <w:szCs w:val="24"/>
        </w:rPr>
        <w:t>Sternquist</w:t>
      </w:r>
      <w:proofErr w:type="spellEnd"/>
      <w:r w:rsidRPr="00DD49CE">
        <w:rPr>
          <w:rFonts w:ascii="Times New Roman" w:hAnsi="Times New Roman" w:cs="Times New Roman"/>
          <w:color w:val="000000" w:themeColor="text1"/>
          <w:sz w:val="24"/>
          <w:szCs w:val="24"/>
        </w:rPr>
        <w:t xml:space="preserve">, B., (1998) </w:t>
      </w:r>
      <w:r w:rsidRPr="00DD49CE">
        <w:rPr>
          <w:rFonts w:ascii="Times New Roman" w:hAnsi="Times New Roman" w:cs="Times New Roman"/>
          <w:i/>
          <w:iCs/>
          <w:color w:val="000000" w:themeColor="text1"/>
          <w:sz w:val="24"/>
          <w:szCs w:val="24"/>
        </w:rPr>
        <w:t>International retailing</w:t>
      </w:r>
      <w:r w:rsidRPr="00DD49CE">
        <w:rPr>
          <w:rFonts w:ascii="Times New Roman" w:hAnsi="Times New Roman" w:cs="Times New Roman"/>
          <w:color w:val="000000" w:themeColor="text1"/>
          <w:sz w:val="24"/>
          <w:szCs w:val="24"/>
        </w:rPr>
        <w:t>, Fairchild New York.</w:t>
      </w:r>
    </w:p>
    <w:p w:rsidR="00DD49CE" w:rsidRPr="00DD49CE" w:rsidRDefault="00DD49CE" w:rsidP="00DD49CE">
      <w:pPr>
        <w:spacing w:line="240" w:lineRule="auto"/>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Yip, G. (2003), </w:t>
      </w:r>
      <w:r w:rsidRPr="00DD49CE">
        <w:rPr>
          <w:rFonts w:ascii="Times New Roman" w:hAnsi="Times New Roman" w:cs="Times New Roman"/>
          <w:i/>
          <w:color w:val="000000" w:themeColor="text1"/>
          <w:sz w:val="24"/>
          <w:szCs w:val="24"/>
        </w:rPr>
        <w:t>Total Global Strategy II</w:t>
      </w:r>
      <w:r w:rsidRPr="00DD49CE">
        <w:rPr>
          <w:rFonts w:ascii="Times New Roman" w:hAnsi="Times New Roman" w:cs="Times New Roman"/>
          <w:color w:val="000000" w:themeColor="text1"/>
          <w:sz w:val="24"/>
          <w:szCs w:val="24"/>
        </w:rPr>
        <w:t>, FT/Prentice Hall Inc., London.</w:t>
      </w:r>
    </w:p>
    <w:p w:rsidR="00DD49CE" w:rsidRPr="00DD49CE" w:rsidRDefault="00DD49CE" w:rsidP="001305D9">
      <w:pPr>
        <w:autoSpaceDE w:val="0"/>
        <w:autoSpaceDN w:val="0"/>
        <w:adjustRightInd w:val="0"/>
        <w:spacing w:line="360" w:lineRule="auto"/>
        <w:ind w:left="720" w:hanging="720"/>
        <w:jc w:val="both"/>
        <w:rPr>
          <w:rFonts w:ascii="Times New Roman" w:hAnsi="Times New Roman" w:cs="Times New Roman"/>
          <w:color w:val="000000" w:themeColor="text1"/>
          <w:sz w:val="24"/>
          <w:szCs w:val="24"/>
        </w:rPr>
      </w:pPr>
      <w:r w:rsidRPr="00DD49CE">
        <w:rPr>
          <w:rFonts w:ascii="Times New Roman" w:hAnsi="Times New Roman" w:cs="Times New Roman"/>
          <w:color w:val="000000" w:themeColor="text1"/>
          <w:sz w:val="24"/>
          <w:szCs w:val="24"/>
        </w:rPr>
        <w:t xml:space="preserve">Yip, G.S., (1998) </w:t>
      </w:r>
      <w:r w:rsidRPr="00DD49CE">
        <w:rPr>
          <w:rFonts w:ascii="Times New Roman" w:hAnsi="Times New Roman" w:cs="Times New Roman"/>
          <w:i/>
          <w:color w:val="000000" w:themeColor="text1"/>
          <w:sz w:val="24"/>
          <w:szCs w:val="24"/>
        </w:rPr>
        <w:t>Asian advantage: Key strategies for winning in the Asia-Pacific region</w:t>
      </w:r>
      <w:r w:rsidRPr="00DD49CE">
        <w:rPr>
          <w:rFonts w:ascii="Times New Roman" w:hAnsi="Times New Roman" w:cs="Times New Roman"/>
          <w:color w:val="000000" w:themeColor="text1"/>
          <w:sz w:val="24"/>
          <w:szCs w:val="24"/>
        </w:rPr>
        <w:t>, Addison-Wesley, Reading, MA.</w:t>
      </w:r>
    </w:p>
    <w:p w:rsidR="001A4737" w:rsidRPr="00DD49CE" w:rsidRDefault="001A4737" w:rsidP="001A4737">
      <w:pPr>
        <w:autoSpaceDE w:val="0"/>
        <w:autoSpaceDN w:val="0"/>
        <w:adjustRightInd w:val="0"/>
        <w:spacing w:after="0" w:line="240" w:lineRule="auto"/>
        <w:rPr>
          <w:rFonts w:ascii="Times New Roman" w:hAnsi="Times New Roman" w:cs="Times New Roman"/>
          <w:color w:val="000000" w:themeColor="text1"/>
          <w:sz w:val="24"/>
          <w:szCs w:val="24"/>
        </w:rPr>
      </w:pPr>
    </w:p>
    <w:p w:rsidR="008D030C" w:rsidRPr="00DD49CE" w:rsidRDefault="00FB1444" w:rsidP="0027202E">
      <w:pPr>
        <w:spacing w:line="360" w:lineRule="auto"/>
        <w:jc w:val="both"/>
        <w:rPr>
          <w:rFonts w:ascii="Times New Roman" w:hAnsi="Times New Roman" w:cs="Times New Roman"/>
          <w:b/>
          <w:color w:val="000000" w:themeColor="text1"/>
          <w:sz w:val="24"/>
          <w:szCs w:val="24"/>
        </w:rPr>
      </w:pPr>
      <w:r w:rsidRPr="00DD49CE">
        <w:rPr>
          <w:rFonts w:ascii="Times New Roman" w:hAnsi="Times New Roman" w:cs="Times New Roman"/>
          <w:b/>
          <w:color w:val="000000" w:themeColor="text1"/>
          <w:sz w:val="24"/>
          <w:szCs w:val="24"/>
        </w:rPr>
        <w:t>Online Sources</w:t>
      </w:r>
    </w:p>
    <w:p w:rsidR="006126FF" w:rsidRPr="00DD49CE" w:rsidRDefault="006126FF" w:rsidP="00DD49CE">
      <w:pPr>
        <w:spacing w:line="360" w:lineRule="auto"/>
        <w:ind w:left="720" w:hanging="720"/>
        <w:jc w:val="both"/>
        <w:rPr>
          <w:rFonts w:ascii="Times New Roman" w:hAnsi="Times New Roman" w:cs="Times New Roman"/>
          <w:color w:val="000000" w:themeColor="text1"/>
          <w:sz w:val="24"/>
          <w:szCs w:val="24"/>
          <w:shd w:val="clear" w:color="auto" w:fill="FFFFFF"/>
        </w:rPr>
      </w:pPr>
      <w:r w:rsidRPr="00DD49CE">
        <w:rPr>
          <w:rFonts w:ascii="Times New Roman" w:hAnsi="Times New Roman" w:cs="Times New Roman"/>
          <w:color w:val="000000" w:themeColor="text1"/>
          <w:sz w:val="24"/>
          <w:szCs w:val="24"/>
          <w:shd w:val="clear" w:color="auto" w:fill="FFFFFF"/>
        </w:rPr>
        <w:t xml:space="preserve">IMF (2012) “The Global Village: Connected World Drives Economic Shift - </w:t>
      </w:r>
      <w:proofErr w:type="spellStart"/>
      <w:r w:rsidRPr="00DD49CE">
        <w:rPr>
          <w:rFonts w:ascii="Times New Roman" w:hAnsi="Times New Roman" w:cs="Times New Roman"/>
          <w:color w:val="000000" w:themeColor="text1"/>
          <w:sz w:val="24"/>
          <w:szCs w:val="24"/>
          <w:shd w:val="clear" w:color="auto" w:fill="FFFFFF"/>
        </w:rPr>
        <w:t>IMFSurvey</w:t>
      </w:r>
      <w:proofErr w:type="spellEnd"/>
      <w:r w:rsidRPr="00DD49CE">
        <w:rPr>
          <w:rFonts w:ascii="Times New Roman" w:hAnsi="Times New Roman" w:cs="Times New Roman"/>
          <w:color w:val="000000" w:themeColor="text1"/>
          <w:sz w:val="24"/>
          <w:szCs w:val="24"/>
          <w:shd w:val="clear" w:color="auto" w:fill="FFFFFF"/>
        </w:rPr>
        <w:t xml:space="preserve"> Magazine: In the News”, [Online] accessed on 2</w:t>
      </w:r>
      <w:r w:rsidRPr="00DD49CE">
        <w:rPr>
          <w:rFonts w:ascii="Times New Roman" w:hAnsi="Times New Roman" w:cs="Times New Roman"/>
          <w:color w:val="000000" w:themeColor="text1"/>
          <w:sz w:val="24"/>
          <w:szCs w:val="24"/>
          <w:shd w:val="clear" w:color="auto" w:fill="FFFFFF"/>
          <w:vertAlign w:val="superscript"/>
        </w:rPr>
        <w:t>th</w:t>
      </w:r>
      <w:r w:rsidRPr="00DD49CE">
        <w:rPr>
          <w:rFonts w:ascii="Times New Roman" w:hAnsi="Times New Roman" w:cs="Times New Roman"/>
          <w:color w:val="000000" w:themeColor="text1"/>
          <w:sz w:val="24"/>
          <w:szCs w:val="24"/>
          <w:shd w:val="clear" w:color="auto" w:fill="FFFFFF"/>
        </w:rPr>
        <w:t xml:space="preserve"> Dec 2012 fr</w:t>
      </w:r>
      <w:bookmarkStart w:id="0" w:name="_GoBack"/>
      <w:bookmarkEnd w:id="0"/>
      <w:r w:rsidRPr="00DD49CE">
        <w:rPr>
          <w:rFonts w:ascii="Times New Roman" w:hAnsi="Times New Roman" w:cs="Times New Roman"/>
          <w:color w:val="000000" w:themeColor="text1"/>
          <w:sz w:val="24"/>
          <w:szCs w:val="24"/>
          <w:shd w:val="clear" w:color="auto" w:fill="FFFFFF"/>
        </w:rPr>
        <w:t>om http://www.imf.org/external/pubs/ft/survey/so/2012/NEW083012A.htm</w:t>
      </w:r>
    </w:p>
    <w:p w:rsidR="006126FF" w:rsidRPr="00DD49CE" w:rsidRDefault="006126FF" w:rsidP="00DD49CE">
      <w:pPr>
        <w:spacing w:line="360" w:lineRule="auto"/>
        <w:ind w:left="720" w:hanging="720"/>
        <w:jc w:val="both"/>
        <w:rPr>
          <w:rFonts w:ascii="Times New Roman" w:hAnsi="Times New Roman" w:cs="Times New Roman"/>
          <w:color w:val="000000" w:themeColor="text1"/>
          <w:sz w:val="24"/>
          <w:szCs w:val="24"/>
          <w:shd w:val="clear" w:color="auto" w:fill="FFFFFF"/>
        </w:rPr>
      </w:pPr>
      <w:proofErr w:type="spellStart"/>
      <w:r w:rsidRPr="00DD49CE">
        <w:rPr>
          <w:rFonts w:ascii="Times New Roman" w:hAnsi="Times New Roman" w:cs="Times New Roman"/>
          <w:color w:val="000000" w:themeColor="text1"/>
          <w:sz w:val="24"/>
          <w:szCs w:val="24"/>
          <w:shd w:val="clear" w:color="auto" w:fill="FFFFFF"/>
        </w:rPr>
        <w:t>Emamiltd</w:t>
      </w:r>
      <w:proofErr w:type="spellEnd"/>
      <w:r w:rsidRPr="00DD49CE">
        <w:rPr>
          <w:rFonts w:ascii="Times New Roman" w:hAnsi="Times New Roman" w:cs="Times New Roman"/>
          <w:color w:val="000000" w:themeColor="text1"/>
          <w:sz w:val="24"/>
          <w:szCs w:val="24"/>
          <w:shd w:val="clear" w:color="auto" w:fill="FFFFFF"/>
        </w:rPr>
        <w:t xml:space="preserve"> (2012b) “International business”, [Online] accessed on 24</w:t>
      </w:r>
      <w:r w:rsidRPr="00DD49CE">
        <w:rPr>
          <w:rFonts w:ascii="Times New Roman" w:hAnsi="Times New Roman" w:cs="Times New Roman"/>
          <w:color w:val="000000" w:themeColor="text1"/>
          <w:sz w:val="24"/>
          <w:szCs w:val="24"/>
          <w:shd w:val="clear" w:color="auto" w:fill="FFFFFF"/>
          <w:vertAlign w:val="superscript"/>
        </w:rPr>
        <w:t>th</w:t>
      </w:r>
      <w:r w:rsidRPr="00DD49CE">
        <w:rPr>
          <w:rFonts w:ascii="Times New Roman" w:hAnsi="Times New Roman" w:cs="Times New Roman"/>
          <w:color w:val="000000" w:themeColor="text1"/>
          <w:sz w:val="24"/>
          <w:szCs w:val="24"/>
          <w:shd w:val="clear" w:color="auto" w:fill="FFFFFF"/>
        </w:rPr>
        <w:t xml:space="preserve"> Dec 2012 from http://www.emamiltd.in/international-business.asp</w:t>
      </w:r>
    </w:p>
    <w:p w:rsidR="006126FF" w:rsidRPr="00DD49CE" w:rsidRDefault="006126FF" w:rsidP="00DD49CE">
      <w:pPr>
        <w:spacing w:line="360" w:lineRule="auto"/>
        <w:ind w:left="720" w:hanging="720"/>
        <w:jc w:val="both"/>
        <w:rPr>
          <w:rFonts w:ascii="Times New Roman" w:hAnsi="Times New Roman" w:cs="Times New Roman"/>
          <w:color w:val="000000" w:themeColor="text1"/>
          <w:sz w:val="24"/>
          <w:szCs w:val="24"/>
          <w:shd w:val="clear" w:color="auto" w:fill="FFFFFF"/>
        </w:rPr>
      </w:pPr>
      <w:proofErr w:type="spellStart"/>
      <w:r w:rsidRPr="00DD49CE">
        <w:rPr>
          <w:rFonts w:ascii="Times New Roman" w:hAnsi="Times New Roman" w:cs="Times New Roman"/>
          <w:color w:val="000000" w:themeColor="text1"/>
          <w:sz w:val="24"/>
          <w:szCs w:val="24"/>
          <w:shd w:val="clear" w:color="auto" w:fill="FFFFFF"/>
        </w:rPr>
        <w:lastRenderedPageBreak/>
        <w:t>Emamiltd</w:t>
      </w:r>
      <w:proofErr w:type="spellEnd"/>
      <w:r w:rsidRPr="00DD49CE">
        <w:rPr>
          <w:rFonts w:ascii="Times New Roman" w:hAnsi="Times New Roman" w:cs="Times New Roman"/>
          <w:color w:val="000000" w:themeColor="text1"/>
          <w:sz w:val="24"/>
          <w:szCs w:val="24"/>
          <w:shd w:val="clear" w:color="auto" w:fill="FFFFFF"/>
        </w:rPr>
        <w:t xml:space="preserve"> (2012a) “About us”, [Online] accessed on 24</w:t>
      </w:r>
      <w:r w:rsidRPr="00DD49CE">
        <w:rPr>
          <w:rFonts w:ascii="Times New Roman" w:hAnsi="Times New Roman" w:cs="Times New Roman"/>
          <w:color w:val="000000" w:themeColor="text1"/>
          <w:sz w:val="24"/>
          <w:szCs w:val="24"/>
          <w:shd w:val="clear" w:color="auto" w:fill="FFFFFF"/>
          <w:vertAlign w:val="superscript"/>
        </w:rPr>
        <w:t>th</w:t>
      </w:r>
      <w:r w:rsidRPr="00DD49CE">
        <w:rPr>
          <w:rFonts w:ascii="Times New Roman" w:hAnsi="Times New Roman" w:cs="Times New Roman"/>
          <w:color w:val="000000" w:themeColor="text1"/>
          <w:sz w:val="24"/>
          <w:szCs w:val="24"/>
          <w:shd w:val="clear" w:color="auto" w:fill="FFFFFF"/>
        </w:rPr>
        <w:t xml:space="preserve"> Dec 2012 from http://www.emamiltd.in/about.asp</w:t>
      </w:r>
    </w:p>
    <w:p w:rsidR="002A3EE4" w:rsidRPr="00DD49CE" w:rsidRDefault="002A3EE4" w:rsidP="0027202E">
      <w:pPr>
        <w:spacing w:line="360" w:lineRule="auto"/>
        <w:jc w:val="both"/>
        <w:rPr>
          <w:rFonts w:ascii="Times New Roman" w:hAnsi="Times New Roman" w:cs="Times New Roman"/>
          <w:b/>
          <w:color w:val="000000" w:themeColor="text1"/>
          <w:sz w:val="24"/>
          <w:szCs w:val="24"/>
        </w:rPr>
      </w:pPr>
    </w:p>
    <w:sectPr w:rsidR="002A3EE4" w:rsidRPr="00DD49CE" w:rsidSect="001305D9">
      <w:footerReference w:type="default" r:id="rId9"/>
      <w:pgSz w:w="11909" w:h="16834"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096E" w:rsidRDefault="00E4096E" w:rsidP="001305D9">
      <w:pPr>
        <w:spacing w:after="0" w:line="240" w:lineRule="auto"/>
      </w:pPr>
      <w:r>
        <w:separator/>
      </w:r>
    </w:p>
  </w:endnote>
  <w:endnote w:type="continuationSeparator" w:id="0">
    <w:p w:rsidR="00E4096E" w:rsidRDefault="00E4096E" w:rsidP="001305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01917479"/>
      <w:docPartObj>
        <w:docPartGallery w:val="Page Numbers (Bottom of Page)"/>
        <w:docPartUnique/>
      </w:docPartObj>
    </w:sdtPr>
    <w:sdtEndPr>
      <w:rPr>
        <w:color w:val="808080" w:themeColor="background1" w:themeShade="80"/>
        <w:spacing w:val="60"/>
      </w:rPr>
    </w:sdtEndPr>
    <w:sdtContent>
      <w:p w:rsidR="001305D9" w:rsidRDefault="001305D9">
        <w:pPr>
          <w:pStyle w:val="Footer"/>
          <w:pBdr>
            <w:top w:val="single" w:sz="4" w:space="1" w:color="D9D9D9" w:themeColor="background1" w:themeShade="D9"/>
          </w:pBdr>
          <w:jc w:val="right"/>
        </w:pPr>
        <w:r>
          <w:fldChar w:fldCharType="begin"/>
        </w:r>
        <w:r>
          <w:instrText xml:space="preserve"> PAGE   \* MERGEFORMAT </w:instrText>
        </w:r>
        <w:r>
          <w:fldChar w:fldCharType="separate"/>
        </w:r>
        <w:r w:rsidR="00482E62">
          <w:rPr>
            <w:noProof/>
          </w:rPr>
          <w:t>12</w:t>
        </w:r>
        <w:r>
          <w:rPr>
            <w:noProof/>
          </w:rPr>
          <w:fldChar w:fldCharType="end"/>
        </w:r>
        <w:r>
          <w:t xml:space="preserve"> | </w:t>
        </w:r>
        <w:r>
          <w:rPr>
            <w:color w:val="808080" w:themeColor="background1" w:themeShade="80"/>
            <w:spacing w:val="60"/>
          </w:rPr>
          <w:t>Page</w:t>
        </w:r>
      </w:p>
    </w:sdtContent>
  </w:sdt>
  <w:p w:rsidR="001305D9" w:rsidRDefault="001305D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096E" w:rsidRDefault="00E4096E" w:rsidP="001305D9">
      <w:pPr>
        <w:spacing w:after="0" w:line="240" w:lineRule="auto"/>
      </w:pPr>
      <w:r>
        <w:separator/>
      </w:r>
    </w:p>
  </w:footnote>
  <w:footnote w:type="continuationSeparator" w:id="0">
    <w:p w:rsidR="00E4096E" w:rsidRDefault="00E4096E" w:rsidP="001305D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21284B"/>
    <w:multiLevelType w:val="hybridMultilevel"/>
    <w:tmpl w:val="DB9451B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FC5F4D"/>
    <w:multiLevelType w:val="hybridMultilevel"/>
    <w:tmpl w:val="9C0AB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7856BD5"/>
    <w:multiLevelType w:val="hybridMultilevel"/>
    <w:tmpl w:val="1C56810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A23159F"/>
    <w:multiLevelType w:val="multilevel"/>
    <w:tmpl w:val="6FF211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23B1DBE"/>
    <w:multiLevelType w:val="multilevel"/>
    <w:tmpl w:val="7E8E6B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621210A9"/>
    <w:multiLevelType w:val="multilevel"/>
    <w:tmpl w:val="A3742F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5"/>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4318"/>
    <w:rsid w:val="0004165E"/>
    <w:rsid w:val="000832CA"/>
    <w:rsid w:val="000878AB"/>
    <w:rsid w:val="00111892"/>
    <w:rsid w:val="001305D9"/>
    <w:rsid w:val="0014094A"/>
    <w:rsid w:val="001704EB"/>
    <w:rsid w:val="001A4737"/>
    <w:rsid w:val="001E5A8F"/>
    <w:rsid w:val="0025143A"/>
    <w:rsid w:val="002573C8"/>
    <w:rsid w:val="0027202E"/>
    <w:rsid w:val="0027685C"/>
    <w:rsid w:val="00284AE3"/>
    <w:rsid w:val="002A3EE4"/>
    <w:rsid w:val="00366131"/>
    <w:rsid w:val="0042125D"/>
    <w:rsid w:val="004403ED"/>
    <w:rsid w:val="00482116"/>
    <w:rsid w:val="00482E62"/>
    <w:rsid w:val="004846FA"/>
    <w:rsid w:val="00520AB6"/>
    <w:rsid w:val="005307F6"/>
    <w:rsid w:val="00544318"/>
    <w:rsid w:val="005D2FCB"/>
    <w:rsid w:val="005F3B01"/>
    <w:rsid w:val="006035F7"/>
    <w:rsid w:val="006126FF"/>
    <w:rsid w:val="00623E26"/>
    <w:rsid w:val="006766AD"/>
    <w:rsid w:val="00725591"/>
    <w:rsid w:val="00741FC9"/>
    <w:rsid w:val="007F78C5"/>
    <w:rsid w:val="00846A8C"/>
    <w:rsid w:val="008B2E89"/>
    <w:rsid w:val="008C5785"/>
    <w:rsid w:val="008D030C"/>
    <w:rsid w:val="00950F01"/>
    <w:rsid w:val="00970560"/>
    <w:rsid w:val="00972542"/>
    <w:rsid w:val="009E179F"/>
    <w:rsid w:val="00A503E5"/>
    <w:rsid w:val="00A72700"/>
    <w:rsid w:val="00A96736"/>
    <w:rsid w:val="00BA0D14"/>
    <w:rsid w:val="00BC6AA8"/>
    <w:rsid w:val="00C05393"/>
    <w:rsid w:val="00D16AAB"/>
    <w:rsid w:val="00D23F0F"/>
    <w:rsid w:val="00D47994"/>
    <w:rsid w:val="00D738A7"/>
    <w:rsid w:val="00DD49CE"/>
    <w:rsid w:val="00E202DB"/>
    <w:rsid w:val="00E4096E"/>
    <w:rsid w:val="00E50E8B"/>
    <w:rsid w:val="00E75ACD"/>
    <w:rsid w:val="00F506E2"/>
    <w:rsid w:val="00F93477"/>
    <w:rsid w:val="00FB1444"/>
    <w:rsid w:val="00FF17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45EE1F4-77F2-4FD0-91AD-DF771A4B5E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202E"/>
  </w:style>
  <w:style w:type="paragraph" w:styleId="Heading1">
    <w:name w:val="heading 1"/>
    <w:basedOn w:val="Normal"/>
    <w:next w:val="Normal"/>
    <w:link w:val="Heading1Char"/>
    <w:uiPriority w:val="9"/>
    <w:qFormat/>
    <w:rsid w:val="00D738A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27202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7202E"/>
    <w:rPr>
      <w:rFonts w:ascii="Times New Roman" w:eastAsia="Times New Roman" w:hAnsi="Times New Roman" w:cs="Times New Roman"/>
      <w:b/>
      <w:bCs/>
      <w:sz w:val="36"/>
      <w:szCs w:val="36"/>
    </w:rPr>
  </w:style>
  <w:style w:type="character" w:customStyle="1" w:styleId="BalloonTextChar">
    <w:name w:val="Balloon Text Char"/>
    <w:basedOn w:val="DefaultParagraphFont"/>
    <w:link w:val="BalloonText"/>
    <w:uiPriority w:val="99"/>
    <w:semiHidden/>
    <w:rsid w:val="0027202E"/>
    <w:rPr>
      <w:rFonts w:ascii="Tahoma" w:hAnsi="Tahoma" w:cs="Tahoma"/>
      <w:sz w:val="16"/>
      <w:szCs w:val="16"/>
    </w:rPr>
  </w:style>
  <w:style w:type="paragraph" w:styleId="BalloonText">
    <w:name w:val="Balloon Text"/>
    <w:basedOn w:val="Normal"/>
    <w:link w:val="BalloonTextChar"/>
    <w:uiPriority w:val="99"/>
    <w:semiHidden/>
    <w:unhideWhenUsed/>
    <w:rsid w:val="0027202E"/>
    <w:pPr>
      <w:spacing w:after="0" w:line="240" w:lineRule="auto"/>
    </w:pPr>
    <w:rPr>
      <w:rFonts w:ascii="Tahoma" w:hAnsi="Tahoma" w:cs="Tahoma"/>
      <w:sz w:val="16"/>
      <w:szCs w:val="16"/>
    </w:rPr>
  </w:style>
  <w:style w:type="character" w:customStyle="1" w:styleId="HeaderChar">
    <w:name w:val="Header Char"/>
    <w:basedOn w:val="DefaultParagraphFont"/>
    <w:link w:val="Header"/>
    <w:uiPriority w:val="99"/>
    <w:rsid w:val="0027202E"/>
  </w:style>
  <w:style w:type="paragraph" w:styleId="Header">
    <w:name w:val="header"/>
    <w:basedOn w:val="Normal"/>
    <w:link w:val="HeaderChar"/>
    <w:uiPriority w:val="99"/>
    <w:unhideWhenUsed/>
    <w:rsid w:val="0027202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7202E"/>
  </w:style>
  <w:style w:type="paragraph" w:styleId="Footer">
    <w:name w:val="footer"/>
    <w:basedOn w:val="Normal"/>
    <w:link w:val="FooterChar"/>
    <w:uiPriority w:val="99"/>
    <w:unhideWhenUsed/>
    <w:rsid w:val="0027202E"/>
    <w:pPr>
      <w:tabs>
        <w:tab w:val="center" w:pos="4680"/>
        <w:tab w:val="right" w:pos="9360"/>
      </w:tabs>
      <w:spacing w:after="0" w:line="240" w:lineRule="auto"/>
    </w:pPr>
  </w:style>
  <w:style w:type="paragraph" w:styleId="ListParagraph">
    <w:name w:val="List Paragraph"/>
    <w:basedOn w:val="Normal"/>
    <w:uiPriority w:val="34"/>
    <w:qFormat/>
    <w:rsid w:val="0027202E"/>
    <w:pPr>
      <w:ind w:left="720"/>
      <w:contextualSpacing/>
    </w:pPr>
  </w:style>
  <w:style w:type="character" w:styleId="Strong">
    <w:name w:val="Strong"/>
    <w:basedOn w:val="DefaultParagraphFont"/>
    <w:uiPriority w:val="22"/>
    <w:qFormat/>
    <w:rsid w:val="0027202E"/>
    <w:rPr>
      <w:b/>
      <w:bCs/>
    </w:rPr>
  </w:style>
  <w:style w:type="character" w:customStyle="1" w:styleId="apple-converted-space">
    <w:name w:val="apple-converted-space"/>
    <w:basedOn w:val="DefaultParagraphFont"/>
    <w:rsid w:val="0027202E"/>
  </w:style>
  <w:style w:type="character" w:styleId="Hyperlink">
    <w:name w:val="Hyperlink"/>
    <w:basedOn w:val="DefaultParagraphFont"/>
    <w:uiPriority w:val="99"/>
    <w:unhideWhenUsed/>
    <w:rsid w:val="00972542"/>
    <w:rPr>
      <w:color w:val="0000FF" w:themeColor="hyperlink"/>
      <w:u w:val="single"/>
    </w:rPr>
  </w:style>
  <w:style w:type="character" w:customStyle="1" w:styleId="cit-name-surname">
    <w:name w:val="cit-name-surname"/>
    <w:basedOn w:val="DefaultParagraphFont"/>
    <w:rsid w:val="00BA0D14"/>
  </w:style>
  <w:style w:type="character" w:customStyle="1" w:styleId="cit-name-given-names">
    <w:name w:val="cit-name-given-names"/>
    <w:basedOn w:val="DefaultParagraphFont"/>
    <w:rsid w:val="00BA0D14"/>
  </w:style>
  <w:style w:type="character" w:styleId="HTMLCite">
    <w:name w:val="HTML Cite"/>
    <w:basedOn w:val="DefaultParagraphFont"/>
    <w:uiPriority w:val="99"/>
    <w:semiHidden/>
    <w:unhideWhenUsed/>
    <w:rsid w:val="00BA0D14"/>
    <w:rPr>
      <w:i/>
      <w:iCs/>
    </w:rPr>
  </w:style>
  <w:style w:type="character" w:customStyle="1" w:styleId="cit-pub-date">
    <w:name w:val="cit-pub-date"/>
    <w:basedOn w:val="DefaultParagraphFont"/>
    <w:rsid w:val="00BA0D14"/>
  </w:style>
  <w:style w:type="character" w:customStyle="1" w:styleId="cit-source">
    <w:name w:val="cit-source"/>
    <w:basedOn w:val="DefaultParagraphFont"/>
    <w:rsid w:val="00BA0D14"/>
  </w:style>
  <w:style w:type="character" w:customStyle="1" w:styleId="cit-edition">
    <w:name w:val="cit-edition"/>
    <w:basedOn w:val="DefaultParagraphFont"/>
    <w:rsid w:val="00BA0D14"/>
  </w:style>
  <w:style w:type="character" w:customStyle="1" w:styleId="cit-publ-loc">
    <w:name w:val="cit-publ-loc"/>
    <w:basedOn w:val="DefaultParagraphFont"/>
    <w:rsid w:val="00BA0D14"/>
  </w:style>
  <w:style w:type="character" w:customStyle="1" w:styleId="cit-publ-name">
    <w:name w:val="cit-publ-name"/>
    <w:basedOn w:val="DefaultParagraphFont"/>
    <w:rsid w:val="00BA0D14"/>
  </w:style>
  <w:style w:type="character" w:customStyle="1" w:styleId="cit-article-title">
    <w:name w:val="cit-article-title"/>
    <w:basedOn w:val="DefaultParagraphFont"/>
    <w:rsid w:val="009E179F"/>
  </w:style>
  <w:style w:type="character" w:customStyle="1" w:styleId="cit-vol">
    <w:name w:val="cit-vol"/>
    <w:basedOn w:val="DefaultParagraphFont"/>
    <w:rsid w:val="009E179F"/>
  </w:style>
  <w:style w:type="character" w:customStyle="1" w:styleId="cit-fpage">
    <w:name w:val="cit-fpage"/>
    <w:basedOn w:val="DefaultParagraphFont"/>
    <w:rsid w:val="009E179F"/>
  </w:style>
  <w:style w:type="character" w:customStyle="1" w:styleId="cit-lpage">
    <w:name w:val="cit-lpage"/>
    <w:basedOn w:val="DefaultParagraphFont"/>
    <w:rsid w:val="009E179F"/>
  </w:style>
  <w:style w:type="paragraph" w:styleId="BodyText">
    <w:name w:val="Body Text"/>
    <w:basedOn w:val="Normal"/>
    <w:link w:val="BodyTextChar"/>
    <w:rsid w:val="00D738A7"/>
    <w:pPr>
      <w:spacing w:after="0" w:line="240" w:lineRule="auto"/>
    </w:pPr>
    <w:rPr>
      <w:rFonts w:ascii="Times New Roman" w:eastAsia="Times New Roman" w:hAnsi="Times New Roman" w:cs="Times New Roman"/>
      <w:b/>
      <w:bCs/>
      <w:sz w:val="24"/>
      <w:szCs w:val="24"/>
      <w:lang w:val="en-GB"/>
    </w:rPr>
  </w:style>
  <w:style w:type="character" w:customStyle="1" w:styleId="BodyTextChar">
    <w:name w:val="Body Text Char"/>
    <w:basedOn w:val="DefaultParagraphFont"/>
    <w:link w:val="BodyText"/>
    <w:rsid w:val="00D738A7"/>
    <w:rPr>
      <w:rFonts w:ascii="Times New Roman" w:eastAsia="Times New Roman" w:hAnsi="Times New Roman" w:cs="Times New Roman"/>
      <w:b/>
      <w:bCs/>
      <w:sz w:val="24"/>
      <w:szCs w:val="24"/>
      <w:lang w:val="en-GB"/>
    </w:rPr>
  </w:style>
  <w:style w:type="character" w:customStyle="1" w:styleId="Heading1Char">
    <w:name w:val="Heading 1 Char"/>
    <w:basedOn w:val="DefaultParagraphFont"/>
    <w:link w:val="Heading1"/>
    <w:uiPriority w:val="9"/>
    <w:rsid w:val="00D738A7"/>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492875">
      <w:bodyDiv w:val="1"/>
      <w:marLeft w:val="0"/>
      <w:marRight w:val="0"/>
      <w:marTop w:val="0"/>
      <w:marBottom w:val="0"/>
      <w:divBdr>
        <w:top w:val="none" w:sz="0" w:space="0" w:color="auto"/>
        <w:left w:val="none" w:sz="0" w:space="0" w:color="auto"/>
        <w:bottom w:val="none" w:sz="0" w:space="0" w:color="auto"/>
        <w:right w:val="none" w:sz="0" w:space="0" w:color="auto"/>
      </w:divBdr>
    </w:div>
    <w:div w:id="393087921">
      <w:bodyDiv w:val="1"/>
      <w:marLeft w:val="0"/>
      <w:marRight w:val="0"/>
      <w:marTop w:val="0"/>
      <w:marBottom w:val="0"/>
      <w:divBdr>
        <w:top w:val="none" w:sz="0" w:space="0" w:color="auto"/>
        <w:left w:val="none" w:sz="0" w:space="0" w:color="auto"/>
        <w:bottom w:val="none" w:sz="0" w:space="0" w:color="auto"/>
        <w:right w:val="none" w:sz="0" w:space="0" w:color="auto"/>
      </w:divBdr>
    </w:div>
    <w:div w:id="1038117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tmp"/><Relationship Id="rId3" Type="http://schemas.openxmlformats.org/officeDocument/2006/relationships/settings" Target="settings.xml"/><Relationship Id="rId7" Type="http://schemas.openxmlformats.org/officeDocument/2006/relationships/image" Target="media/image1.tmp"/><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12</Pages>
  <Words>3182</Words>
  <Characters>18140</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SAM2</dc:creator>
  <cp:lastModifiedBy>SAM</cp:lastModifiedBy>
  <cp:revision>2</cp:revision>
  <dcterms:created xsi:type="dcterms:W3CDTF">2015-12-04T09:21:00Z</dcterms:created>
  <dcterms:modified xsi:type="dcterms:W3CDTF">2015-12-04T09:21:00Z</dcterms:modified>
</cp:coreProperties>
</file>